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60" w:type="dxa"/>
        <w:tblLayout w:type="fixed"/>
        <w:tblCellMar>
          <w:left w:w="60" w:type="dxa"/>
          <w:right w:w="60" w:type="dxa"/>
        </w:tblCellMar>
        <w:tblLook w:val="0000" w:firstRow="0" w:lastRow="0" w:firstColumn="0" w:lastColumn="0" w:noHBand="0" w:noVBand="0"/>
      </w:tblPr>
      <w:tblGrid>
        <w:gridCol w:w="4525"/>
        <w:gridCol w:w="984"/>
        <w:gridCol w:w="1820"/>
        <w:gridCol w:w="2877"/>
      </w:tblGrid>
      <w:tr w:rsidR="00AF11B8" w:rsidTr="00545A80">
        <w:trPr>
          <w:cantSplit/>
          <w:trHeight w:val="300"/>
        </w:trPr>
        <w:tc>
          <w:tcPr>
            <w:tcW w:w="4525" w:type="dxa"/>
          </w:tcPr>
          <w:p w:rsidR="00AF11B8" w:rsidRDefault="000C41B1" w:rsidP="00781D6A">
            <w:pPr>
              <w:spacing w:before="120" w:after="120"/>
            </w:pPr>
            <w:r>
              <w:rPr>
                <w:noProof/>
                <w:lang w:val="nl-BE" w:eastAsia="nl-BE"/>
              </w:rPr>
              <mc:AlternateContent>
                <mc:Choice Requires="wps">
                  <w:drawing>
                    <wp:anchor distT="0" distB="0" distL="114300" distR="114300" simplePos="0" relativeHeight="251657728" behindDoc="0" locked="0" layoutInCell="1" allowOverlap="1" wp14:anchorId="7AAC1D6A" wp14:editId="37F158C1">
                      <wp:simplePos x="0" y="0"/>
                      <wp:positionH relativeFrom="column">
                        <wp:posOffset>-772795</wp:posOffset>
                      </wp:positionH>
                      <wp:positionV relativeFrom="paragraph">
                        <wp:posOffset>-488950</wp:posOffset>
                      </wp:positionV>
                      <wp:extent cx="365760" cy="102571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0257155"/>
                              </a:xfrm>
                              <a:prstGeom prst="rect">
                                <a:avLst/>
                              </a:prstGeom>
                              <a:solidFill>
                                <a:srgbClr val="D5E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5BDA" w:rsidRPr="002D564B" w:rsidRDefault="00BB5BDA">
                                  <w:pPr>
                                    <w:rPr>
                                      <w:sz w:val="14"/>
                                      <w:szCs w:val="14"/>
                                      <w:lang w:val="nl-BE"/>
                                    </w:rPr>
                                  </w:pPr>
                                  <w:r>
                                    <w:rPr>
                                      <w:sz w:val="16"/>
                                      <w:lang w:val="nl-BE"/>
                                    </w:rPr>
                                    <w:t xml:space="preserve">   Vlaams Welzijnsverbond vzw </w:t>
                                  </w:r>
                                  <w:r>
                                    <w:rPr>
                                      <w:sz w:val="16"/>
                                      <w:lang w:val="nl-BE"/>
                                    </w:rPr>
                                    <w:sym w:font="Symbol" w:char="F0B7"/>
                                  </w:r>
                                  <w:r>
                                    <w:rPr>
                                      <w:sz w:val="16"/>
                                      <w:lang w:val="nl-BE"/>
                                    </w:rPr>
                                    <w:t xml:space="preserve"> </w:t>
                                  </w:r>
                                  <w:proofErr w:type="spellStart"/>
                                  <w:r>
                                    <w:rPr>
                                      <w:sz w:val="16"/>
                                      <w:lang w:val="nl-BE"/>
                                    </w:rPr>
                                    <w:t>Guimardstraat</w:t>
                                  </w:r>
                                  <w:proofErr w:type="spellEnd"/>
                                  <w:r>
                                    <w:rPr>
                                      <w:sz w:val="16"/>
                                      <w:lang w:val="nl-BE"/>
                                    </w:rPr>
                                    <w:t xml:space="preserve"> 1 </w:t>
                                  </w:r>
                                  <w:r>
                                    <w:rPr>
                                      <w:sz w:val="16"/>
                                      <w:lang w:val="nl-BE"/>
                                    </w:rPr>
                                    <w:sym w:font="Symbol" w:char="F0B7"/>
                                  </w:r>
                                  <w:r>
                                    <w:rPr>
                                      <w:sz w:val="16"/>
                                      <w:lang w:val="nl-BE"/>
                                    </w:rPr>
                                    <w:t xml:space="preserve"> 1040 Brussel </w:t>
                                  </w:r>
                                  <w:r>
                                    <w:rPr>
                                      <w:sz w:val="16"/>
                                      <w:lang w:val="nl-BE"/>
                                    </w:rPr>
                                    <w:sym w:font="Symbol" w:char="F0B7"/>
                                  </w:r>
                                  <w:r>
                                    <w:rPr>
                                      <w:sz w:val="16"/>
                                      <w:lang w:val="nl-BE"/>
                                    </w:rPr>
                                    <w:t xml:space="preserve"> Tel: 02 511 44 70 </w:t>
                                  </w:r>
                                  <w:r>
                                    <w:rPr>
                                      <w:sz w:val="16"/>
                                      <w:lang w:val="nl-BE"/>
                                    </w:rPr>
                                    <w:sym w:font="Symbol" w:char="F0B7"/>
                                  </w:r>
                                  <w:r>
                                    <w:rPr>
                                      <w:sz w:val="16"/>
                                      <w:lang w:val="nl-BE"/>
                                    </w:rPr>
                                    <w:t xml:space="preserve"> Fax: 02 513 85 14 </w:t>
                                  </w:r>
                                  <w:r>
                                    <w:rPr>
                                      <w:sz w:val="16"/>
                                      <w:lang w:val="nl-BE"/>
                                    </w:rPr>
                                    <w:sym w:font="Symbol" w:char="F0B7"/>
                                  </w:r>
                                  <w:r>
                                    <w:rPr>
                                      <w:sz w:val="16"/>
                                      <w:lang w:val="nl-BE"/>
                                    </w:rPr>
                                    <w:t xml:space="preserve"> www.vlaamswelzijnsverbond.be </w:t>
                                  </w:r>
                                  <w:r>
                                    <w:rPr>
                                      <w:sz w:val="16"/>
                                      <w:lang w:val="nl-BE"/>
                                    </w:rPr>
                                    <w:sym w:font="Symbol" w:char="F0B7"/>
                                  </w:r>
                                  <w:r>
                                    <w:rPr>
                                      <w:sz w:val="16"/>
                                      <w:lang w:val="nl-BE"/>
                                    </w:rPr>
                                    <w:t xml:space="preserve"> post@vlaamswelzijnsverbond.be </w:t>
                                  </w:r>
                                  <w:r>
                                    <w:rPr>
                                      <w:sz w:val="16"/>
                                      <w:lang w:val="nl-BE"/>
                                    </w:rPr>
                                    <w:sym w:font="Symbol" w:char="F0B7"/>
                                  </w:r>
                                  <w:r>
                                    <w:rPr>
                                      <w:sz w:val="16"/>
                                      <w:lang w:val="nl-BE"/>
                                    </w:rPr>
                                    <w:t xml:space="preserve"> bank 776-5935071-29 </w:t>
                                  </w:r>
                                  <w:proofErr w:type="spellStart"/>
                                  <w:r w:rsidRPr="002D564B">
                                    <w:rPr>
                                      <w:rFonts w:cs="Arial"/>
                                      <w:sz w:val="14"/>
                                      <w:szCs w:val="14"/>
                                    </w:rPr>
                                    <w:t>Ondernemingsnr</w:t>
                                  </w:r>
                                  <w:proofErr w:type="spellEnd"/>
                                  <w:r w:rsidRPr="002D564B">
                                    <w:rPr>
                                      <w:rFonts w:cs="Arial"/>
                                      <w:sz w:val="14"/>
                                      <w:szCs w:val="14"/>
                                    </w:rPr>
                                    <w:t>: 466885447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C1D6A" id="_x0000_t202" coordsize="21600,21600" o:spt="202" path="m,l,21600r21600,l21600,xe">
                      <v:stroke joinstyle="miter"/>
                      <v:path gradientshapeok="t" o:connecttype="rect"/>
                    </v:shapetype>
                    <v:shape id="Text Box 2" o:spid="_x0000_s1026" type="#_x0000_t202" style="position:absolute;margin-left:-60.85pt;margin-top:-38.5pt;width:28.8pt;height:80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" fillcolor="#d5efff" stroked="f">
                      <v:textbox style="layout-flow:vertical;mso-layout-flow-alt:bottom-to-top">
                        <w:txbxContent>
                          <w:p w:rsidR="00BB5BDA" w:rsidRPr="002D564B" w:rsidRDefault="00BB5BDA">
                            <w:pPr>
                              <w:rPr>
                                <w:sz w:val="14"/>
                                <w:szCs w:val="14"/>
                                <w:lang w:val="nl-BE"/>
                              </w:rPr>
                            </w:pPr>
                            <w:r>
                              <w:rPr>
                                <w:sz w:val="16"/>
                                <w:lang w:val="nl-BE"/>
                              </w:rPr>
                              <w:t xml:space="preserve">   Vlaams Welzijnsverbond vzw </w:t>
                            </w:r>
                            <w:r>
                              <w:rPr>
                                <w:sz w:val="16"/>
                                <w:lang w:val="nl-BE"/>
                              </w:rPr>
                              <w:sym w:font="Symbol" w:char="F0B7"/>
                            </w:r>
                            <w:r>
                              <w:rPr>
                                <w:sz w:val="16"/>
                                <w:lang w:val="nl-BE"/>
                              </w:rPr>
                              <w:t xml:space="preserve"> </w:t>
                            </w:r>
                            <w:proofErr w:type="spellStart"/>
                            <w:r>
                              <w:rPr>
                                <w:sz w:val="16"/>
                                <w:lang w:val="nl-BE"/>
                              </w:rPr>
                              <w:t>Guimardstraat</w:t>
                            </w:r>
                            <w:proofErr w:type="spellEnd"/>
                            <w:r>
                              <w:rPr>
                                <w:sz w:val="16"/>
                                <w:lang w:val="nl-BE"/>
                              </w:rPr>
                              <w:t xml:space="preserve"> 1 </w:t>
                            </w:r>
                            <w:r>
                              <w:rPr>
                                <w:sz w:val="16"/>
                                <w:lang w:val="nl-BE"/>
                              </w:rPr>
                              <w:sym w:font="Symbol" w:char="F0B7"/>
                            </w:r>
                            <w:r>
                              <w:rPr>
                                <w:sz w:val="16"/>
                                <w:lang w:val="nl-BE"/>
                              </w:rPr>
                              <w:t xml:space="preserve"> 1040 Brussel </w:t>
                            </w:r>
                            <w:r>
                              <w:rPr>
                                <w:sz w:val="16"/>
                                <w:lang w:val="nl-BE"/>
                              </w:rPr>
                              <w:sym w:font="Symbol" w:char="F0B7"/>
                            </w:r>
                            <w:r>
                              <w:rPr>
                                <w:sz w:val="16"/>
                                <w:lang w:val="nl-BE"/>
                              </w:rPr>
                              <w:t xml:space="preserve"> Tel: 02 511 44 70 </w:t>
                            </w:r>
                            <w:r>
                              <w:rPr>
                                <w:sz w:val="16"/>
                                <w:lang w:val="nl-BE"/>
                              </w:rPr>
                              <w:sym w:font="Symbol" w:char="F0B7"/>
                            </w:r>
                            <w:r>
                              <w:rPr>
                                <w:sz w:val="16"/>
                                <w:lang w:val="nl-BE"/>
                              </w:rPr>
                              <w:t xml:space="preserve"> Fax: 02 513 85 14 </w:t>
                            </w:r>
                            <w:r>
                              <w:rPr>
                                <w:sz w:val="16"/>
                                <w:lang w:val="nl-BE"/>
                              </w:rPr>
                              <w:sym w:font="Symbol" w:char="F0B7"/>
                            </w:r>
                            <w:r>
                              <w:rPr>
                                <w:sz w:val="16"/>
                                <w:lang w:val="nl-BE"/>
                              </w:rPr>
                              <w:t xml:space="preserve"> www.vlaamswelzijnsverbond.be </w:t>
                            </w:r>
                            <w:r>
                              <w:rPr>
                                <w:sz w:val="16"/>
                                <w:lang w:val="nl-BE"/>
                              </w:rPr>
                              <w:sym w:font="Symbol" w:char="F0B7"/>
                            </w:r>
                            <w:r>
                              <w:rPr>
                                <w:sz w:val="16"/>
                                <w:lang w:val="nl-BE"/>
                              </w:rPr>
                              <w:t xml:space="preserve"> post@vlaamswelzijnsverbond.be </w:t>
                            </w:r>
                            <w:r>
                              <w:rPr>
                                <w:sz w:val="16"/>
                                <w:lang w:val="nl-BE"/>
                              </w:rPr>
                              <w:sym w:font="Symbol" w:char="F0B7"/>
                            </w:r>
                            <w:r>
                              <w:rPr>
                                <w:sz w:val="16"/>
                                <w:lang w:val="nl-BE"/>
                              </w:rPr>
                              <w:t xml:space="preserve"> bank 776-5935071-29 </w:t>
                            </w:r>
                            <w:proofErr w:type="spellStart"/>
                            <w:r w:rsidRPr="002D564B">
                              <w:rPr>
                                <w:rFonts w:cs="Arial"/>
                                <w:sz w:val="14"/>
                                <w:szCs w:val="14"/>
                              </w:rPr>
                              <w:t>Ondernemingsnr</w:t>
                            </w:r>
                            <w:proofErr w:type="spellEnd"/>
                            <w:r w:rsidRPr="002D564B">
                              <w:rPr>
                                <w:rFonts w:cs="Arial"/>
                                <w:sz w:val="14"/>
                                <w:szCs w:val="14"/>
                              </w:rPr>
                              <w:t>: 466885447</w:t>
                            </w:r>
                          </w:p>
                        </w:txbxContent>
                      </v:textbox>
                    </v:shape>
                  </w:pict>
                </mc:Fallback>
              </mc:AlternateContent>
            </w:r>
            <w:r>
              <w:rPr>
                <w:noProof/>
                <w:lang w:val="nl-BE" w:eastAsia="nl-BE"/>
              </w:rPr>
              <w:drawing>
                <wp:inline distT="0" distB="0" distL="0" distR="0" wp14:anchorId="40E6B782" wp14:editId="6E1AD66F">
                  <wp:extent cx="2799080" cy="758190"/>
                  <wp:effectExtent l="0" t="0" r="1270" b="3810"/>
                  <wp:docPr id="1" name="Afbeelding 1" descr="vwvlogo -goede ver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wvlogo -goede vers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9080" cy="758190"/>
                          </a:xfrm>
                          <a:prstGeom prst="rect">
                            <a:avLst/>
                          </a:prstGeom>
                          <a:noFill/>
                          <a:ln>
                            <a:noFill/>
                          </a:ln>
                        </pic:spPr>
                      </pic:pic>
                    </a:graphicData>
                  </a:graphic>
                </wp:inline>
              </w:drawing>
            </w:r>
          </w:p>
          <w:p w:rsidR="00CC4FB9" w:rsidRPr="002D564B" w:rsidRDefault="00CC4FB9" w:rsidP="00C50630">
            <w:pPr>
              <w:spacing w:before="80" w:after="120"/>
              <w:ind w:left="1690"/>
              <w:rPr>
                <w:rFonts w:cs="Arial"/>
              </w:rPr>
            </w:pPr>
          </w:p>
        </w:tc>
        <w:tc>
          <w:tcPr>
            <w:tcW w:w="984" w:type="dxa"/>
          </w:tcPr>
          <w:p w:rsidR="00AF11B8" w:rsidRDefault="00AF11B8" w:rsidP="00C50630">
            <w:pPr>
              <w:spacing w:after="120"/>
            </w:pPr>
          </w:p>
        </w:tc>
        <w:tc>
          <w:tcPr>
            <w:tcW w:w="1820" w:type="dxa"/>
          </w:tcPr>
          <w:p w:rsidR="00AF11B8" w:rsidRDefault="00AF11B8">
            <w:pPr>
              <w:jc w:val="center"/>
              <w:rPr>
                <w:b/>
              </w:rPr>
            </w:pPr>
          </w:p>
        </w:tc>
        <w:tc>
          <w:tcPr>
            <w:tcW w:w="2877" w:type="dxa"/>
          </w:tcPr>
          <w:p w:rsidR="00AF11B8" w:rsidRPr="00E133E6" w:rsidRDefault="00AF11B8">
            <w:pPr>
              <w:pStyle w:val="Handtekeningmedewerkers"/>
              <w:rPr>
                <w:rFonts w:ascii="Arial Narrow Special G1" w:hAnsi="Arial Narrow Special G1"/>
                <w:outline/>
                <w:color w:val="000080"/>
                <w:sz w:val="48"/>
                <w14:textOutline w14:w="9525" w14:cap="flat" w14:cmpd="sng" w14:algn="ctr">
                  <w14:solidFill>
                    <w14:srgbClr w14:val="000080"/>
                  </w14:solidFill>
                  <w14:prstDash w14:val="solid"/>
                  <w14:round/>
                </w14:textOutline>
                <w14:textFill>
                  <w14:noFill/>
                </w14:textFill>
              </w:rPr>
            </w:pPr>
          </w:p>
        </w:tc>
      </w:tr>
    </w:tbl>
    <w:p w:rsidR="00E133E6" w:rsidRPr="00E133E6" w:rsidRDefault="00E133E6" w:rsidP="00E133E6">
      <w:pPr>
        <w:rPr>
          <w:rFonts w:cs="Arial"/>
          <w:color w:val="000000" w:themeColor="text1"/>
        </w:rPr>
      </w:pPr>
    </w:p>
    <w:p w:rsidR="00E133E6" w:rsidRPr="00E133E6" w:rsidRDefault="00E133E6" w:rsidP="00E133E6">
      <w:pPr>
        <w:pBdr>
          <w:top w:val="single" w:sz="4" w:space="1" w:color="auto"/>
          <w:left w:val="single" w:sz="4" w:space="4" w:color="auto"/>
          <w:bottom w:val="single" w:sz="4" w:space="1" w:color="auto"/>
          <w:right w:val="single" w:sz="4" w:space="4" w:color="auto"/>
        </w:pBdr>
        <w:jc w:val="center"/>
        <w:rPr>
          <w:rFonts w:cs="Arial"/>
          <w:b/>
          <w:color w:val="000000" w:themeColor="text1"/>
        </w:rPr>
      </w:pPr>
      <w:r w:rsidRPr="00E133E6">
        <w:rPr>
          <w:rFonts w:cs="Arial"/>
          <w:b/>
          <w:color w:val="000000" w:themeColor="text1"/>
        </w:rPr>
        <w:t>Visie op Uithuisplaatsing van jonge kinderen</w:t>
      </w:r>
    </w:p>
    <w:p w:rsidR="00E133E6" w:rsidRPr="00E133E6" w:rsidRDefault="00E133E6" w:rsidP="00E133E6">
      <w:pPr>
        <w:pBdr>
          <w:top w:val="single" w:sz="4" w:space="1" w:color="auto"/>
          <w:left w:val="single" w:sz="4" w:space="4" w:color="auto"/>
          <w:bottom w:val="single" w:sz="4" w:space="1" w:color="auto"/>
          <w:right w:val="single" w:sz="4" w:space="4" w:color="auto"/>
        </w:pBdr>
        <w:jc w:val="center"/>
        <w:rPr>
          <w:rFonts w:cs="Arial"/>
          <w:b/>
          <w:color w:val="000000" w:themeColor="text1"/>
        </w:rPr>
      </w:pPr>
      <w:r w:rsidRPr="00E133E6">
        <w:rPr>
          <w:rFonts w:cs="Arial"/>
          <w:b/>
          <w:color w:val="000000" w:themeColor="text1"/>
        </w:rPr>
        <w:t>Ad hoc werkgroep Vlaams Welzijnsverbond</w:t>
      </w:r>
    </w:p>
    <w:p w:rsidR="00E133E6" w:rsidRPr="00E133E6" w:rsidRDefault="00231FAD" w:rsidP="00E133E6">
      <w:pPr>
        <w:pBdr>
          <w:top w:val="single" w:sz="4" w:space="1" w:color="auto"/>
          <w:left w:val="single" w:sz="4" w:space="4" w:color="auto"/>
          <w:bottom w:val="single" w:sz="4" w:space="1" w:color="auto"/>
          <w:right w:val="single" w:sz="4" w:space="4" w:color="auto"/>
        </w:pBdr>
        <w:jc w:val="center"/>
        <w:rPr>
          <w:rFonts w:cs="Arial"/>
          <w:b/>
          <w:color w:val="000000" w:themeColor="text1"/>
        </w:rPr>
      </w:pPr>
      <w:r>
        <w:rPr>
          <w:rFonts w:cs="Arial"/>
          <w:b/>
          <w:color w:val="000000" w:themeColor="text1"/>
        </w:rPr>
        <w:t>April</w:t>
      </w:r>
      <w:r w:rsidR="00E133E6" w:rsidRPr="00E133E6">
        <w:rPr>
          <w:rFonts w:cs="Arial"/>
          <w:b/>
          <w:color w:val="000000" w:themeColor="text1"/>
        </w:rPr>
        <w:t xml:space="preserve"> 2017</w:t>
      </w:r>
    </w:p>
    <w:p w:rsidR="00E133E6" w:rsidRPr="00E133E6" w:rsidRDefault="00E133E6" w:rsidP="00E133E6">
      <w:pPr>
        <w:rPr>
          <w:rFonts w:cs="Arial"/>
          <w:color w:val="000000" w:themeColor="text1"/>
        </w:rPr>
      </w:pPr>
    </w:p>
    <w:p w:rsidR="00E133E6" w:rsidRPr="00E133E6" w:rsidRDefault="00E133E6" w:rsidP="00E133E6">
      <w:pPr>
        <w:rPr>
          <w:rFonts w:cs="Arial"/>
          <w:color w:val="000000" w:themeColor="text1"/>
        </w:rPr>
      </w:pPr>
      <w:r w:rsidRPr="00E133E6">
        <w:rPr>
          <w:rFonts w:cs="Arial"/>
          <w:color w:val="000000" w:themeColor="text1"/>
        </w:rPr>
        <w:t xml:space="preserve">In het Eindrapport ‘Jong en Geborgen’, onderdeel van de Conferentie De Toekomst is Jong ( oktober 2016), wordt verwezen naar de tekst ‘ Uitgangspunten en krachtlijnen bij uithuisplaatsing van jonge kinderen in functie van Vlaamse beleidskeuze, 2016 ‘. Deze tekst werd ontwikkeld door de Agentschappen  Kind en Gezin en Jongerenwelzijn en </w:t>
      </w:r>
      <w:r w:rsidR="008728DF">
        <w:rPr>
          <w:rFonts w:cs="Arial"/>
          <w:color w:val="000000" w:themeColor="text1"/>
        </w:rPr>
        <w:t xml:space="preserve">momenteel </w:t>
      </w:r>
      <w:r w:rsidRPr="00E133E6">
        <w:rPr>
          <w:rFonts w:cs="Arial"/>
          <w:color w:val="000000" w:themeColor="text1"/>
        </w:rPr>
        <w:t xml:space="preserve">voor advies voor op het </w:t>
      </w:r>
      <w:r w:rsidR="008728DF">
        <w:rPr>
          <w:rFonts w:cs="Arial"/>
          <w:color w:val="000000" w:themeColor="text1"/>
        </w:rPr>
        <w:t xml:space="preserve">Intersectoraal </w:t>
      </w:r>
      <w:r w:rsidRPr="00E133E6">
        <w:rPr>
          <w:rFonts w:cs="Arial"/>
          <w:color w:val="000000" w:themeColor="text1"/>
        </w:rPr>
        <w:t xml:space="preserve">Raadgevend Comité Jeugdhulp. De nota werd reeds twee maal besproken op het RC van Kind en Gezin voor advies. </w:t>
      </w:r>
    </w:p>
    <w:p w:rsidR="008728DF" w:rsidRDefault="00E133E6" w:rsidP="00E133E6">
      <w:pPr>
        <w:rPr>
          <w:rFonts w:cs="Arial"/>
          <w:color w:val="000000" w:themeColor="text1"/>
        </w:rPr>
      </w:pPr>
      <w:r w:rsidRPr="00E133E6">
        <w:rPr>
          <w:rFonts w:cs="Arial"/>
          <w:color w:val="000000" w:themeColor="text1"/>
        </w:rPr>
        <w:t xml:space="preserve">Het advies betreft </w:t>
      </w:r>
      <w:r w:rsidR="008728DF">
        <w:rPr>
          <w:rFonts w:cs="Arial"/>
          <w:color w:val="000000" w:themeColor="text1"/>
        </w:rPr>
        <w:t xml:space="preserve">dat zal worden uitgebracht focust </w:t>
      </w:r>
      <w:r w:rsidRPr="00E133E6">
        <w:rPr>
          <w:rFonts w:cs="Arial"/>
          <w:color w:val="000000" w:themeColor="text1"/>
        </w:rPr>
        <w:t xml:space="preserve">vooral </w:t>
      </w:r>
      <w:r w:rsidR="008728DF">
        <w:rPr>
          <w:rFonts w:cs="Arial"/>
          <w:color w:val="000000" w:themeColor="text1"/>
        </w:rPr>
        <w:t xml:space="preserve">op </w:t>
      </w:r>
      <w:r w:rsidRPr="00E133E6">
        <w:rPr>
          <w:rFonts w:cs="Arial"/>
          <w:color w:val="000000" w:themeColor="text1"/>
        </w:rPr>
        <w:t xml:space="preserve">de beleidsaanbevelingen in de nota, niet zozeer </w:t>
      </w:r>
      <w:r w:rsidR="008728DF">
        <w:rPr>
          <w:rFonts w:cs="Arial"/>
          <w:color w:val="000000" w:themeColor="text1"/>
        </w:rPr>
        <w:t xml:space="preserve">op een </w:t>
      </w:r>
      <w:r w:rsidRPr="00E133E6">
        <w:rPr>
          <w:rFonts w:cs="Arial"/>
          <w:color w:val="000000" w:themeColor="text1"/>
        </w:rPr>
        <w:t xml:space="preserve"> tekstamendering, </w:t>
      </w:r>
      <w:r w:rsidR="008728DF">
        <w:rPr>
          <w:rFonts w:cs="Arial"/>
          <w:color w:val="000000" w:themeColor="text1"/>
        </w:rPr>
        <w:t>Deze visie</w:t>
      </w:r>
      <w:r w:rsidRPr="00E133E6">
        <w:rPr>
          <w:rFonts w:cs="Arial"/>
          <w:color w:val="000000" w:themeColor="text1"/>
        </w:rPr>
        <w:t xml:space="preserve">nota </w:t>
      </w:r>
      <w:r w:rsidR="008728DF">
        <w:rPr>
          <w:rFonts w:cs="Arial"/>
          <w:color w:val="000000" w:themeColor="text1"/>
        </w:rPr>
        <w:t xml:space="preserve">wordt als een basis </w:t>
      </w:r>
      <w:r w:rsidRPr="00E133E6">
        <w:rPr>
          <w:rFonts w:cs="Arial"/>
          <w:color w:val="000000" w:themeColor="text1"/>
        </w:rPr>
        <w:t xml:space="preserve">beschouwd </w:t>
      </w:r>
      <w:r w:rsidR="008728DF">
        <w:rPr>
          <w:rFonts w:cs="Arial"/>
          <w:color w:val="000000" w:themeColor="text1"/>
        </w:rPr>
        <w:t xml:space="preserve">om </w:t>
      </w:r>
      <w:r w:rsidRPr="00E133E6">
        <w:rPr>
          <w:rFonts w:cs="Arial"/>
          <w:color w:val="000000" w:themeColor="text1"/>
        </w:rPr>
        <w:t>naar de toekomst toe</w:t>
      </w:r>
      <w:r w:rsidR="008728DF">
        <w:rPr>
          <w:rFonts w:cs="Arial"/>
          <w:color w:val="000000" w:themeColor="text1"/>
        </w:rPr>
        <w:t xml:space="preserve"> concrete acties te ondernemen.</w:t>
      </w:r>
    </w:p>
    <w:p w:rsidR="00E133E6" w:rsidRPr="00E133E6" w:rsidRDefault="008728DF" w:rsidP="00E133E6">
      <w:pPr>
        <w:rPr>
          <w:rFonts w:cs="Arial"/>
          <w:color w:val="000000" w:themeColor="text1"/>
        </w:rPr>
      </w:pPr>
      <w:r>
        <w:rPr>
          <w:rFonts w:cs="Arial"/>
          <w:color w:val="000000" w:themeColor="text1"/>
        </w:rPr>
        <w:t>We bezorgen deze tekst in mei ter info aan de leden van het Raadgevend Comité Jeugdhulp.</w:t>
      </w:r>
      <w:r w:rsidR="00E133E6" w:rsidRPr="00E133E6">
        <w:rPr>
          <w:rFonts w:cs="Arial"/>
          <w:color w:val="000000" w:themeColor="text1"/>
        </w:rPr>
        <w:br/>
      </w:r>
      <w:r w:rsidR="00E133E6" w:rsidRPr="00E133E6">
        <w:rPr>
          <w:rFonts w:cs="Arial"/>
          <w:color w:val="000000" w:themeColor="text1"/>
        </w:rPr>
        <w:br/>
        <w:t xml:space="preserve">We vinden het </w:t>
      </w:r>
      <w:r>
        <w:rPr>
          <w:rFonts w:cs="Arial"/>
          <w:color w:val="000000" w:themeColor="text1"/>
        </w:rPr>
        <w:t xml:space="preserve">alleszins </w:t>
      </w:r>
      <w:r w:rsidR="00E133E6" w:rsidRPr="00E133E6">
        <w:rPr>
          <w:rFonts w:cs="Arial"/>
          <w:color w:val="000000" w:themeColor="text1"/>
        </w:rPr>
        <w:t>een goede zaak dat aan een visie op uithuisplaatsing va</w:t>
      </w:r>
      <w:r>
        <w:rPr>
          <w:rFonts w:cs="Arial"/>
          <w:color w:val="000000" w:themeColor="text1"/>
        </w:rPr>
        <w:t xml:space="preserve">n jonge kinderen wordt gewerkt. Dat is echt nodig. </w:t>
      </w:r>
      <w:r w:rsidR="00E133E6" w:rsidRPr="00E133E6">
        <w:rPr>
          <w:rFonts w:cs="Arial"/>
          <w:color w:val="000000" w:themeColor="text1"/>
        </w:rPr>
        <w:t>Een ad hoc werkgroep die het S</w:t>
      </w:r>
      <w:r w:rsidR="00734F45">
        <w:rPr>
          <w:rFonts w:cs="Arial"/>
          <w:color w:val="000000" w:themeColor="text1"/>
        </w:rPr>
        <w:t xml:space="preserve">ectoraal </w:t>
      </w:r>
      <w:r w:rsidR="00E133E6" w:rsidRPr="00E133E6">
        <w:rPr>
          <w:rFonts w:cs="Arial"/>
          <w:color w:val="000000" w:themeColor="text1"/>
        </w:rPr>
        <w:t>D</w:t>
      </w:r>
      <w:r w:rsidR="00734F45">
        <w:rPr>
          <w:rFonts w:cs="Arial"/>
          <w:color w:val="000000" w:themeColor="text1"/>
        </w:rPr>
        <w:t xml:space="preserve">irectiecomité </w:t>
      </w:r>
      <w:r w:rsidR="00E133E6" w:rsidRPr="00E133E6">
        <w:rPr>
          <w:rFonts w:cs="Arial"/>
          <w:color w:val="000000" w:themeColor="text1"/>
        </w:rPr>
        <w:t xml:space="preserve"> J</w:t>
      </w:r>
      <w:r w:rsidR="00734F45">
        <w:rPr>
          <w:rFonts w:cs="Arial"/>
          <w:color w:val="000000" w:themeColor="text1"/>
        </w:rPr>
        <w:t xml:space="preserve">eugd en </w:t>
      </w:r>
      <w:r w:rsidR="00E133E6" w:rsidRPr="00E133E6">
        <w:rPr>
          <w:rFonts w:cs="Arial"/>
          <w:color w:val="000000" w:themeColor="text1"/>
        </w:rPr>
        <w:t>G</w:t>
      </w:r>
      <w:r w:rsidR="00734F45">
        <w:rPr>
          <w:rFonts w:cs="Arial"/>
          <w:color w:val="000000" w:themeColor="text1"/>
        </w:rPr>
        <w:t>ezinso</w:t>
      </w:r>
      <w:r w:rsidR="007E2BFA">
        <w:rPr>
          <w:rFonts w:cs="Arial"/>
          <w:color w:val="000000" w:themeColor="text1"/>
        </w:rPr>
        <w:t>n</w:t>
      </w:r>
      <w:r w:rsidR="00734F45">
        <w:rPr>
          <w:rFonts w:cs="Arial"/>
          <w:color w:val="000000" w:themeColor="text1"/>
        </w:rPr>
        <w:t>dersteuning van het Vlaams Welzijnsverbond</w:t>
      </w:r>
      <w:r>
        <w:rPr>
          <w:rFonts w:cs="Arial"/>
          <w:color w:val="000000" w:themeColor="text1"/>
        </w:rPr>
        <w:t xml:space="preserve"> oprichtte diepte </w:t>
      </w:r>
      <w:r w:rsidR="00E133E6" w:rsidRPr="00E133E6">
        <w:rPr>
          <w:rFonts w:cs="Arial"/>
          <w:color w:val="000000" w:themeColor="text1"/>
        </w:rPr>
        <w:t xml:space="preserve">dit thema verder uit </w:t>
      </w:r>
      <w:proofErr w:type="spellStart"/>
      <w:r w:rsidR="00E133E6" w:rsidRPr="00E133E6">
        <w:rPr>
          <w:rFonts w:cs="Arial"/>
          <w:color w:val="000000" w:themeColor="text1"/>
        </w:rPr>
        <w:t>i.f.v</w:t>
      </w:r>
      <w:proofErr w:type="spellEnd"/>
      <w:r w:rsidR="00E133E6" w:rsidRPr="00E133E6">
        <w:rPr>
          <w:rFonts w:cs="Arial"/>
          <w:color w:val="000000" w:themeColor="text1"/>
        </w:rPr>
        <w:t xml:space="preserve">. beleidsaanbevelingen voor de nabije toekomst. </w:t>
      </w:r>
      <w:r>
        <w:rPr>
          <w:rFonts w:cs="Arial"/>
          <w:color w:val="000000" w:themeColor="text1"/>
        </w:rPr>
        <w:t xml:space="preserve">Deze werkgroep kon op veel deelnemers rekenen ( meer dan we aanvankelijk verwachtten), vele werkvormen en </w:t>
      </w:r>
      <w:proofErr w:type="spellStart"/>
      <w:r>
        <w:rPr>
          <w:rFonts w:cs="Arial"/>
          <w:color w:val="000000" w:themeColor="text1"/>
        </w:rPr>
        <w:t>subsectoren</w:t>
      </w:r>
      <w:proofErr w:type="spellEnd"/>
      <w:r>
        <w:rPr>
          <w:rFonts w:cs="Arial"/>
          <w:color w:val="000000" w:themeColor="text1"/>
        </w:rPr>
        <w:t xml:space="preserve"> waren erin vertegenwoordigd : organisaties jeugdzorg (diverse vormen), pleegzorg, </w:t>
      </w:r>
      <w:proofErr w:type="spellStart"/>
      <w:r>
        <w:rPr>
          <w:rFonts w:cs="Arial"/>
          <w:color w:val="000000" w:themeColor="text1"/>
        </w:rPr>
        <w:t>CKG’s</w:t>
      </w:r>
      <w:proofErr w:type="spellEnd"/>
      <w:r>
        <w:rPr>
          <w:rFonts w:cs="Arial"/>
          <w:color w:val="000000" w:themeColor="text1"/>
        </w:rPr>
        <w:t>, Centra Integrale Gezinszorg, VK…</w:t>
      </w:r>
    </w:p>
    <w:p w:rsidR="00E133E6" w:rsidRPr="00E133E6" w:rsidRDefault="00E133E6" w:rsidP="00E133E6">
      <w:pPr>
        <w:rPr>
          <w:rFonts w:cs="Arial"/>
          <w:color w:val="000000" w:themeColor="text1"/>
        </w:rPr>
      </w:pPr>
    </w:p>
    <w:p w:rsidR="00E133E6" w:rsidRPr="00E133E6" w:rsidRDefault="00E133E6" w:rsidP="00E133E6">
      <w:pPr>
        <w:rPr>
          <w:rFonts w:cs="Arial"/>
          <w:color w:val="000000" w:themeColor="text1"/>
        </w:rPr>
      </w:pPr>
      <w:r w:rsidRPr="00E133E6">
        <w:rPr>
          <w:rFonts w:cs="Arial"/>
          <w:color w:val="000000" w:themeColor="text1"/>
        </w:rPr>
        <w:t>We werken onze visie op uithuisplaatsing van jonge kinderen aan de hand van enkele essentiële aandachtspunten uit.</w:t>
      </w:r>
      <w:r w:rsidRPr="00E133E6">
        <w:rPr>
          <w:rFonts w:cs="Arial"/>
          <w:color w:val="000000" w:themeColor="text1"/>
        </w:rPr>
        <w:br/>
      </w:r>
      <w:r w:rsidRPr="00E133E6">
        <w:rPr>
          <w:rFonts w:cs="Arial"/>
          <w:color w:val="000000" w:themeColor="text1"/>
        </w:rPr>
        <w:br/>
      </w:r>
      <w:r w:rsidRPr="00E133E6">
        <w:rPr>
          <w:rFonts w:cs="Arial"/>
          <w:color w:val="000000" w:themeColor="text1"/>
        </w:rPr>
        <w:br/>
      </w:r>
      <w:r w:rsidRPr="00E133E6">
        <w:rPr>
          <w:rFonts w:cs="Arial"/>
          <w:b/>
          <w:color w:val="000000" w:themeColor="text1"/>
        </w:rPr>
        <w:t>Vooraf</w:t>
      </w:r>
    </w:p>
    <w:p w:rsidR="00E133E6" w:rsidRPr="00E133E6" w:rsidRDefault="00E133E6" w:rsidP="00E133E6">
      <w:pPr>
        <w:rPr>
          <w:rFonts w:cs="Arial"/>
          <w:color w:val="1F497D"/>
        </w:rPr>
      </w:pPr>
    </w:p>
    <w:p w:rsidR="00E133E6" w:rsidRPr="00E133E6" w:rsidRDefault="00E133E6" w:rsidP="00E133E6">
      <w:pPr>
        <w:rPr>
          <w:rFonts w:cs="Arial"/>
          <w:b/>
        </w:rPr>
      </w:pPr>
      <w:r w:rsidRPr="00E133E6">
        <w:rPr>
          <w:rFonts w:cs="Arial"/>
          <w:b/>
        </w:rPr>
        <w:t xml:space="preserve">In alle beslissingsmomenten moet </w:t>
      </w:r>
      <w:r w:rsidRPr="00E133E6">
        <w:rPr>
          <w:rFonts w:cs="Arial"/>
          <w:b/>
          <w:bCs/>
        </w:rPr>
        <w:t>het belang van het kind centraal gesteld worden, in de rechten maar ook in de feitelijke situatie waarin het zich bevindt.  Hierbij moeten we specifieke aandacht hebben voor de rol van de ouders en de overheid</w:t>
      </w:r>
      <w:r w:rsidRPr="00E133E6">
        <w:rPr>
          <w:rFonts w:cs="Arial"/>
          <w:b/>
        </w:rPr>
        <w:t xml:space="preserve"> .</w:t>
      </w:r>
    </w:p>
    <w:p w:rsidR="00E133E6" w:rsidRPr="00E133E6" w:rsidRDefault="00E133E6" w:rsidP="00E133E6">
      <w:pPr>
        <w:rPr>
          <w:rFonts w:cs="Arial"/>
          <w:b/>
        </w:rPr>
      </w:pPr>
    </w:p>
    <w:p w:rsidR="00E133E6" w:rsidRPr="00E133E6" w:rsidRDefault="00E133E6" w:rsidP="00E133E6">
      <w:pPr>
        <w:rPr>
          <w:rFonts w:cs="Arial"/>
        </w:rPr>
      </w:pPr>
      <w:r w:rsidRPr="00E133E6">
        <w:rPr>
          <w:rFonts w:eastAsiaTheme="minorHAnsi" w:cs="Arial"/>
          <w:lang w:val="nl-BE" w:eastAsia="en-US"/>
        </w:rPr>
        <w:t>Bij uit</w:t>
      </w:r>
      <w:r w:rsidR="0062396F">
        <w:rPr>
          <w:rFonts w:eastAsiaTheme="minorHAnsi" w:cs="Arial"/>
          <w:lang w:val="nl-BE" w:eastAsia="en-US"/>
        </w:rPr>
        <w:t xml:space="preserve">huisplaatsing is er steeds een </w:t>
      </w:r>
      <w:r w:rsidR="0062396F" w:rsidRPr="00E133E6">
        <w:rPr>
          <w:rFonts w:cs="Arial"/>
        </w:rPr>
        <w:t>spanning</w:t>
      </w:r>
      <w:r w:rsidRPr="00E133E6">
        <w:rPr>
          <w:rFonts w:cs="Arial"/>
        </w:rPr>
        <w:t xml:space="preserve"> tussen de belangen van het kind, de ouders en de samenleving.</w:t>
      </w:r>
      <w:r w:rsidR="008728DF">
        <w:rPr>
          <w:rFonts w:cs="Arial"/>
        </w:rPr>
        <w:br/>
      </w:r>
    </w:p>
    <w:p w:rsidR="00E133E6" w:rsidRPr="00E133E6" w:rsidRDefault="00E133E6" w:rsidP="00E133E6">
      <w:pPr>
        <w:numPr>
          <w:ilvl w:val="0"/>
          <w:numId w:val="13"/>
        </w:numPr>
        <w:rPr>
          <w:rFonts w:cs="Arial"/>
        </w:rPr>
      </w:pPr>
      <w:r w:rsidRPr="00E133E6">
        <w:rPr>
          <w:rFonts w:cs="Arial"/>
          <w:u w:val="single"/>
        </w:rPr>
        <w:t>Ouders</w:t>
      </w:r>
      <w:r w:rsidRPr="00E133E6">
        <w:rPr>
          <w:rFonts w:cs="Arial"/>
        </w:rPr>
        <w:t xml:space="preserve"> zijn en blijven voor ons steeds de eerste verantwoordelijken</w:t>
      </w:r>
    </w:p>
    <w:p w:rsidR="00E133E6" w:rsidRPr="00E133E6" w:rsidRDefault="00E133E6" w:rsidP="00E133E6">
      <w:pPr>
        <w:numPr>
          <w:ilvl w:val="0"/>
          <w:numId w:val="13"/>
        </w:numPr>
        <w:rPr>
          <w:rFonts w:cs="Arial"/>
        </w:rPr>
      </w:pPr>
      <w:r w:rsidRPr="00E133E6">
        <w:rPr>
          <w:rFonts w:cs="Arial"/>
          <w:u w:val="single"/>
        </w:rPr>
        <w:t>De overheid</w:t>
      </w:r>
      <w:r w:rsidRPr="00E133E6">
        <w:rPr>
          <w:rFonts w:cs="Arial"/>
        </w:rPr>
        <w:t xml:space="preserve"> dient hen</w:t>
      </w:r>
      <w:r w:rsidR="00734F45">
        <w:rPr>
          <w:rFonts w:cs="Arial"/>
        </w:rPr>
        <w:t xml:space="preserve"> en de bredere context</w:t>
      </w:r>
      <w:r w:rsidRPr="00E133E6">
        <w:rPr>
          <w:rFonts w:cs="Arial"/>
        </w:rPr>
        <w:t xml:space="preserve"> maximaal te ondersteunen en komt pas tussen als belangen van het kind door ouders of derden dreigt ( te worden/wordt )  geschaad</w:t>
      </w:r>
    </w:p>
    <w:p w:rsidR="00E133E6" w:rsidRPr="00E133E6" w:rsidRDefault="00E133E6" w:rsidP="00E133E6">
      <w:pPr>
        <w:numPr>
          <w:ilvl w:val="0"/>
          <w:numId w:val="13"/>
        </w:numPr>
        <w:rPr>
          <w:rFonts w:cs="Arial"/>
        </w:rPr>
      </w:pPr>
      <w:r w:rsidRPr="00E133E6">
        <w:rPr>
          <w:rFonts w:cs="Arial"/>
          <w:u w:val="single"/>
        </w:rPr>
        <w:t>Het gezin</w:t>
      </w:r>
      <w:r w:rsidR="00734F45">
        <w:rPr>
          <w:rFonts w:cs="Arial"/>
          <w:u w:val="single"/>
        </w:rPr>
        <w:t xml:space="preserve"> of een gezinsvorm (dus ook een pleeggezin)</w:t>
      </w:r>
      <w:r w:rsidRPr="00E133E6">
        <w:rPr>
          <w:rFonts w:cs="Arial"/>
        </w:rPr>
        <w:t xml:space="preserve"> wordt algemeen beschouwd als de beste omgeving voor een kind</w:t>
      </w:r>
    </w:p>
    <w:p w:rsidR="00734F45" w:rsidRPr="00E133E6" w:rsidRDefault="00734F45" w:rsidP="00734F45">
      <w:pPr>
        <w:numPr>
          <w:ilvl w:val="0"/>
          <w:numId w:val="13"/>
        </w:numPr>
        <w:rPr>
          <w:rFonts w:cs="Arial"/>
        </w:rPr>
      </w:pPr>
      <w:r w:rsidRPr="00E133E6">
        <w:rPr>
          <w:rFonts w:cs="Arial"/>
        </w:rPr>
        <w:t xml:space="preserve">Scheiding van ouders en kind moet zoveel als mogelijk </w:t>
      </w:r>
      <w:r w:rsidRPr="00E133E6">
        <w:rPr>
          <w:rFonts w:cs="Arial"/>
          <w:u w:val="single"/>
        </w:rPr>
        <w:t>voorkomen</w:t>
      </w:r>
      <w:r w:rsidRPr="00E133E6">
        <w:rPr>
          <w:rFonts w:cs="Arial"/>
        </w:rPr>
        <w:t xml:space="preserve"> worden (contextbegeleiding, CIG, … )</w:t>
      </w:r>
    </w:p>
    <w:p w:rsidR="00734F45" w:rsidRDefault="00734F45" w:rsidP="00734F45">
      <w:pPr>
        <w:pStyle w:val="Lijstalinea"/>
        <w:numPr>
          <w:ilvl w:val="0"/>
          <w:numId w:val="13"/>
        </w:numPr>
      </w:pPr>
      <w:r>
        <w:t>vanuit een intersectorale context bekeken is een goede vraagverheldering en indicatiestelling essentieel voordat men uithuisplaatsing uitwerkt naar het gezin en het kind.</w:t>
      </w:r>
    </w:p>
    <w:p w:rsidR="00E133E6" w:rsidRPr="00E133E6" w:rsidRDefault="00E133E6" w:rsidP="00E133E6">
      <w:pPr>
        <w:numPr>
          <w:ilvl w:val="0"/>
          <w:numId w:val="13"/>
        </w:numPr>
        <w:rPr>
          <w:rFonts w:cs="Arial"/>
        </w:rPr>
      </w:pPr>
      <w:r w:rsidRPr="00E133E6">
        <w:rPr>
          <w:rFonts w:cs="Arial"/>
        </w:rPr>
        <w:lastRenderedPageBreak/>
        <w:t>Ook bij uithuisplaatsing wordt er bij gelijkwaardigheid van alternatieven voor een gezin gekozen ( pleegzorg)</w:t>
      </w:r>
    </w:p>
    <w:p w:rsidR="00E133E6" w:rsidRPr="00E133E6" w:rsidRDefault="00E133E6" w:rsidP="00E133E6">
      <w:pPr>
        <w:numPr>
          <w:ilvl w:val="0"/>
          <w:numId w:val="13"/>
        </w:numPr>
        <w:rPr>
          <w:rFonts w:cs="Arial"/>
        </w:rPr>
      </w:pPr>
      <w:r w:rsidRPr="00E133E6">
        <w:rPr>
          <w:rFonts w:cs="Arial"/>
        </w:rPr>
        <w:t>Financiële en materiële armoede of omstandigheden mogen nooit de enige motivering zijn voor uithuisplaatsing.</w:t>
      </w:r>
    </w:p>
    <w:p w:rsidR="00E133E6" w:rsidRPr="00E133E6" w:rsidRDefault="00E133E6" w:rsidP="00E133E6">
      <w:pPr>
        <w:numPr>
          <w:ilvl w:val="0"/>
          <w:numId w:val="13"/>
        </w:numPr>
        <w:rPr>
          <w:rFonts w:cs="Arial"/>
        </w:rPr>
      </w:pPr>
      <w:r w:rsidRPr="00E133E6">
        <w:rPr>
          <w:rFonts w:cs="Arial"/>
          <w:u w:val="single"/>
        </w:rPr>
        <w:t>Uithuisplaatsing</w:t>
      </w:r>
      <w:r w:rsidRPr="00E133E6">
        <w:rPr>
          <w:rFonts w:cs="Arial"/>
        </w:rPr>
        <w:t xml:space="preserve"> </w:t>
      </w:r>
    </w:p>
    <w:p w:rsidR="00E133E6" w:rsidRPr="00E133E6" w:rsidRDefault="0062396F" w:rsidP="00E133E6">
      <w:pPr>
        <w:numPr>
          <w:ilvl w:val="0"/>
          <w:numId w:val="14"/>
        </w:numPr>
        <w:contextualSpacing/>
        <w:rPr>
          <w:rFonts w:eastAsiaTheme="minorHAnsi" w:cs="Arial"/>
          <w:lang w:val="nl-BE" w:eastAsia="en-US"/>
        </w:rPr>
      </w:pPr>
      <w:r>
        <w:rPr>
          <w:rFonts w:eastAsiaTheme="minorHAnsi" w:cs="Arial"/>
          <w:lang w:eastAsia="en-US"/>
        </w:rPr>
        <w:t>Kan p</w:t>
      </w:r>
      <w:r w:rsidR="00E133E6" w:rsidRPr="00E133E6">
        <w:rPr>
          <w:rFonts w:eastAsiaTheme="minorHAnsi" w:cs="Arial"/>
          <w:lang w:val="nl-BE" w:eastAsia="en-US"/>
        </w:rPr>
        <w:t xml:space="preserve">as wanneer </w:t>
      </w:r>
      <w:r w:rsidR="00734F45">
        <w:rPr>
          <w:rFonts w:eastAsiaTheme="minorHAnsi" w:cs="Arial"/>
          <w:lang w:val="nl-BE" w:eastAsia="en-US"/>
        </w:rPr>
        <w:t xml:space="preserve">het </w:t>
      </w:r>
      <w:r w:rsidR="00E133E6" w:rsidRPr="00E133E6">
        <w:rPr>
          <w:rFonts w:eastAsiaTheme="minorHAnsi" w:cs="Arial"/>
          <w:lang w:val="nl-BE" w:eastAsia="en-US"/>
        </w:rPr>
        <w:t xml:space="preserve">gezin, met ondersteuning, geen adequate zorg aan </w:t>
      </w:r>
      <w:r w:rsidR="00734F45">
        <w:rPr>
          <w:rFonts w:eastAsiaTheme="minorHAnsi" w:cs="Arial"/>
          <w:lang w:val="nl-BE" w:eastAsia="en-US"/>
        </w:rPr>
        <w:t xml:space="preserve">het </w:t>
      </w:r>
      <w:r w:rsidR="00E133E6" w:rsidRPr="00E133E6">
        <w:rPr>
          <w:rFonts w:eastAsiaTheme="minorHAnsi" w:cs="Arial"/>
          <w:lang w:val="nl-BE" w:eastAsia="en-US"/>
        </w:rPr>
        <w:t>kind biedt</w:t>
      </w:r>
    </w:p>
    <w:p w:rsidR="00E133E6" w:rsidRPr="00E133E6" w:rsidRDefault="0062396F" w:rsidP="00E133E6">
      <w:pPr>
        <w:numPr>
          <w:ilvl w:val="0"/>
          <w:numId w:val="14"/>
        </w:numPr>
        <w:contextualSpacing/>
        <w:rPr>
          <w:rFonts w:eastAsiaTheme="minorHAnsi" w:cs="Arial"/>
          <w:lang w:val="nl-BE" w:eastAsia="en-US"/>
        </w:rPr>
      </w:pPr>
      <w:r>
        <w:rPr>
          <w:rFonts w:eastAsiaTheme="minorHAnsi" w:cs="Arial"/>
          <w:lang w:val="nl-BE" w:eastAsia="en-US"/>
        </w:rPr>
        <w:t>Er een a</w:t>
      </w:r>
      <w:r w:rsidR="00E133E6" w:rsidRPr="00E133E6">
        <w:rPr>
          <w:rFonts w:eastAsiaTheme="minorHAnsi" w:cs="Arial"/>
          <w:lang w:val="nl-BE" w:eastAsia="en-US"/>
        </w:rPr>
        <w:t xml:space="preserve">fweging en indicatiestelling van uithuisplaatsing </w:t>
      </w:r>
      <w:r w:rsidR="008728DF">
        <w:rPr>
          <w:rFonts w:eastAsiaTheme="minorHAnsi" w:cs="Arial"/>
          <w:lang w:val="nl-BE" w:eastAsia="en-US"/>
        </w:rPr>
        <w:t xml:space="preserve">gebeurde </w:t>
      </w:r>
      <w:r w:rsidR="00E133E6" w:rsidRPr="00E133E6">
        <w:rPr>
          <w:rFonts w:eastAsiaTheme="minorHAnsi" w:cs="Arial"/>
          <w:lang w:val="nl-BE" w:eastAsia="en-US"/>
        </w:rPr>
        <w:t xml:space="preserve">door wie goed geplaatst is en </w:t>
      </w:r>
      <w:r w:rsidR="008728DF">
        <w:rPr>
          <w:rFonts w:eastAsiaTheme="minorHAnsi" w:cs="Arial"/>
          <w:lang w:val="nl-BE" w:eastAsia="en-US"/>
        </w:rPr>
        <w:t xml:space="preserve">dit </w:t>
      </w:r>
      <w:r w:rsidR="00E133E6" w:rsidRPr="00E133E6">
        <w:rPr>
          <w:rFonts w:eastAsiaTheme="minorHAnsi" w:cs="Arial"/>
          <w:lang w:val="nl-BE" w:eastAsia="en-US"/>
        </w:rPr>
        <w:t>met onderbouwde kennis en argumentatie</w:t>
      </w:r>
      <w:r w:rsidR="008728DF">
        <w:rPr>
          <w:rFonts w:eastAsiaTheme="minorHAnsi" w:cs="Arial"/>
          <w:lang w:val="nl-BE" w:eastAsia="en-US"/>
        </w:rPr>
        <w:t xml:space="preserve"> doet</w:t>
      </w:r>
      <w:r w:rsidR="00E133E6" w:rsidRPr="00E133E6">
        <w:rPr>
          <w:rFonts w:eastAsiaTheme="minorHAnsi" w:cs="Arial"/>
          <w:color w:val="1F497D" w:themeColor="dark2"/>
          <w:lang w:val="nl-BE" w:eastAsia="en-US"/>
        </w:rPr>
        <w:t>. O</w:t>
      </w:r>
      <w:r w:rsidR="00E133E6" w:rsidRPr="00E133E6">
        <w:rPr>
          <w:rFonts w:eastAsiaTheme="minorHAnsi" w:cs="Arial"/>
          <w:lang w:val="nl-BE" w:eastAsia="en-US"/>
        </w:rPr>
        <w:t>uders kunnen dit tijdelijk zelf beslissen, dus beperkt in tijd, vervolgens door de toegangspoort of jeugdrechter</w:t>
      </w:r>
    </w:p>
    <w:p w:rsidR="00E133E6" w:rsidRPr="00E133E6" w:rsidRDefault="008728DF" w:rsidP="00E133E6">
      <w:pPr>
        <w:numPr>
          <w:ilvl w:val="0"/>
          <w:numId w:val="14"/>
        </w:numPr>
        <w:contextualSpacing/>
        <w:rPr>
          <w:rFonts w:eastAsiaTheme="minorHAnsi" w:cs="Arial"/>
          <w:lang w:val="nl-BE" w:eastAsia="en-US"/>
        </w:rPr>
      </w:pPr>
      <w:r>
        <w:rPr>
          <w:rFonts w:eastAsiaTheme="minorHAnsi" w:cs="Arial"/>
          <w:lang w:val="nl-BE" w:eastAsia="en-US"/>
        </w:rPr>
        <w:t xml:space="preserve">Uithuisplaatsing </w:t>
      </w:r>
      <w:proofErr w:type="spellStart"/>
      <w:r w:rsidR="0062396F">
        <w:rPr>
          <w:rFonts w:eastAsiaTheme="minorHAnsi" w:cs="Arial"/>
          <w:lang w:val="nl-BE" w:eastAsia="en-US"/>
        </w:rPr>
        <w:t>Iis</w:t>
      </w:r>
      <w:proofErr w:type="spellEnd"/>
      <w:r w:rsidR="00E133E6" w:rsidRPr="00E133E6">
        <w:rPr>
          <w:rFonts w:eastAsiaTheme="minorHAnsi" w:cs="Arial"/>
          <w:lang w:val="nl-BE" w:eastAsia="en-US"/>
        </w:rPr>
        <w:t xml:space="preserve"> zeer ingri</w:t>
      </w:r>
      <w:r w:rsidR="0062396F">
        <w:rPr>
          <w:rFonts w:eastAsiaTheme="minorHAnsi" w:cs="Arial"/>
          <w:lang w:val="nl-BE" w:eastAsia="en-US"/>
        </w:rPr>
        <w:t>jpend en in principe  tijdelijk en moet</w:t>
      </w:r>
      <w:r w:rsidR="00E133E6" w:rsidRPr="00E133E6">
        <w:rPr>
          <w:rFonts w:eastAsiaTheme="minorHAnsi" w:cs="Arial"/>
          <w:lang w:val="nl-BE" w:eastAsia="en-US"/>
        </w:rPr>
        <w:t xml:space="preserve"> </w:t>
      </w:r>
      <w:r w:rsidR="0062396F">
        <w:rPr>
          <w:rFonts w:eastAsiaTheme="minorHAnsi" w:cs="Arial"/>
          <w:lang w:val="nl-BE" w:eastAsia="en-US"/>
        </w:rPr>
        <w:t xml:space="preserve">dus </w:t>
      </w:r>
      <w:r w:rsidR="00E133E6" w:rsidRPr="00E133E6">
        <w:rPr>
          <w:rFonts w:eastAsiaTheme="minorHAnsi" w:cs="Arial"/>
          <w:lang w:val="nl-BE" w:eastAsia="en-US"/>
        </w:rPr>
        <w:t xml:space="preserve">steeds </w:t>
      </w:r>
      <w:r w:rsidR="0062396F">
        <w:rPr>
          <w:rFonts w:eastAsiaTheme="minorHAnsi" w:cs="Arial"/>
          <w:lang w:val="nl-BE" w:eastAsia="en-US"/>
        </w:rPr>
        <w:t>getoetst worden aan een mogelijke terugkeer naar het gezin.</w:t>
      </w:r>
    </w:p>
    <w:p w:rsidR="00E133E6" w:rsidRPr="00E133E6" w:rsidRDefault="00E133E6" w:rsidP="00E133E6">
      <w:pPr>
        <w:spacing w:before="120"/>
        <w:rPr>
          <w:rFonts w:cs="Arial"/>
        </w:rPr>
      </w:pPr>
    </w:p>
    <w:p w:rsidR="00E133E6" w:rsidRPr="00E133E6" w:rsidRDefault="00E133E6" w:rsidP="00E133E6">
      <w:pPr>
        <w:numPr>
          <w:ilvl w:val="0"/>
          <w:numId w:val="12"/>
        </w:numPr>
        <w:spacing w:after="240"/>
        <w:contextualSpacing/>
        <w:rPr>
          <w:rFonts w:eastAsiaTheme="minorHAnsi" w:cs="Arial"/>
          <w:b/>
          <w:lang w:val="nl-BE" w:eastAsia="en-US"/>
        </w:rPr>
      </w:pPr>
      <w:r w:rsidRPr="00E133E6">
        <w:rPr>
          <w:rFonts w:eastAsiaTheme="minorHAnsi" w:cs="Arial"/>
          <w:b/>
          <w:lang w:val="nl-BE" w:eastAsia="en-US"/>
        </w:rPr>
        <w:t xml:space="preserve">Uithuisplaatsing voorkomen </w:t>
      </w:r>
    </w:p>
    <w:p w:rsidR="00E133E6" w:rsidRPr="00E133E6" w:rsidRDefault="00E133E6" w:rsidP="00E133E6">
      <w:pPr>
        <w:spacing w:after="240"/>
        <w:ind w:left="720"/>
        <w:contextualSpacing/>
        <w:rPr>
          <w:rFonts w:eastAsiaTheme="minorHAnsi" w:cs="Arial"/>
          <w:b/>
          <w:lang w:val="nl-BE" w:eastAsia="en-US"/>
        </w:rPr>
      </w:pPr>
    </w:p>
    <w:p w:rsidR="00E133E6" w:rsidRPr="00E133E6" w:rsidRDefault="00E133E6" w:rsidP="00ED1B14">
      <w:pPr>
        <w:numPr>
          <w:ilvl w:val="0"/>
          <w:numId w:val="15"/>
        </w:numPr>
        <w:spacing w:after="240"/>
        <w:ind w:left="357" w:hanging="357"/>
        <w:rPr>
          <w:rFonts w:eastAsiaTheme="minorHAnsi" w:cs="Arial"/>
          <w:lang w:val="nl-BE" w:eastAsia="en-US"/>
        </w:rPr>
      </w:pPr>
      <w:r w:rsidRPr="00E133E6">
        <w:rPr>
          <w:rFonts w:eastAsiaTheme="minorHAnsi" w:cs="Arial"/>
          <w:lang w:val="nl-BE" w:eastAsia="en-US"/>
        </w:rPr>
        <w:t>Maximaal inzetten op gewone opvangmogelijkheden : kind blijft maximaal in eigen context (familie, vrienden, informeel, KO…)</w:t>
      </w:r>
    </w:p>
    <w:p w:rsidR="00E133E6" w:rsidRPr="00E133E6" w:rsidRDefault="00E133E6" w:rsidP="00ED1B14">
      <w:pPr>
        <w:numPr>
          <w:ilvl w:val="0"/>
          <w:numId w:val="15"/>
        </w:numPr>
        <w:spacing w:after="240"/>
        <w:ind w:left="357" w:hanging="357"/>
        <w:rPr>
          <w:rFonts w:eastAsiaTheme="minorHAnsi" w:cs="Arial"/>
          <w:lang w:val="nl-BE" w:eastAsia="en-US"/>
        </w:rPr>
      </w:pPr>
      <w:r w:rsidRPr="00E133E6">
        <w:rPr>
          <w:rFonts w:eastAsiaTheme="minorHAnsi" w:cs="Arial"/>
          <w:lang w:val="nl-BE" w:eastAsia="en-US"/>
        </w:rPr>
        <w:t xml:space="preserve">De brede instap komt te weinig aan bod, daar wordt men nochtans met heel wat hoogdringendheid geconfronteerd ( </w:t>
      </w:r>
      <w:proofErr w:type="spellStart"/>
      <w:r w:rsidRPr="00E133E6">
        <w:rPr>
          <w:rFonts w:eastAsiaTheme="minorHAnsi" w:cs="Arial"/>
          <w:lang w:val="nl-BE" w:eastAsia="en-US"/>
        </w:rPr>
        <w:t>materniteiten</w:t>
      </w:r>
      <w:proofErr w:type="spellEnd"/>
      <w:r w:rsidRPr="00E133E6">
        <w:rPr>
          <w:rFonts w:eastAsiaTheme="minorHAnsi" w:cs="Arial"/>
          <w:lang w:val="nl-BE" w:eastAsia="en-US"/>
        </w:rPr>
        <w:t>…)</w:t>
      </w:r>
    </w:p>
    <w:p w:rsidR="0062396F" w:rsidRDefault="00E133E6" w:rsidP="007E2570">
      <w:pPr>
        <w:numPr>
          <w:ilvl w:val="0"/>
          <w:numId w:val="15"/>
        </w:numPr>
        <w:spacing w:after="240"/>
        <w:ind w:left="357" w:hanging="357"/>
        <w:rPr>
          <w:rFonts w:eastAsiaTheme="minorHAnsi" w:cs="Arial"/>
          <w:lang w:val="nl-BE" w:eastAsia="en-US"/>
        </w:rPr>
      </w:pPr>
      <w:r w:rsidRPr="0062396F">
        <w:rPr>
          <w:rFonts w:eastAsiaTheme="minorHAnsi" w:cs="Arial"/>
          <w:lang w:val="nl-BE" w:eastAsia="en-US"/>
        </w:rPr>
        <w:t>Draagkracht en draaglast : voorkomen van ernstige situaties, maximale ondersteuning van het gezin ( CKG – ambermodule-positieve heroriëntering – zeer intensieve contextbegeleiding</w:t>
      </w:r>
      <w:r w:rsidR="00690085" w:rsidRPr="0062396F">
        <w:rPr>
          <w:rFonts w:eastAsiaTheme="minorHAnsi" w:cs="Arial"/>
          <w:lang w:val="nl-BE" w:eastAsia="en-US"/>
        </w:rPr>
        <w:t xml:space="preserve"> – gezinsondersteunende pleegzorg</w:t>
      </w:r>
      <w:r w:rsidRPr="0062396F">
        <w:rPr>
          <w:rFonts w:eastAsiaTheme="minorHAnsi" w:cs="Arial"/>
          <w:lang w:val="nl-BE" w:eastAsia="en-US"/>
        </w:rPr>
        <w:t>)</w:t>
      </w:r>
      <w:r w:rsidR="00690085" w:rsidRPr="0062396F">
        <w:rPr>
          <w:rFonts w:eastAsiaTheme="minorHAnsi" w:cs="Arial"/>
          <w:lang w:val="nl-BE" w:eastAsia="en-US"/>
        </w:rPr>
        <w:t xml:space="preserve">. </w:t>
      </w:r>
      <w:r w:rsidR="008728DF" w:rsidRPr="0062396F">
        <w:rPr>
          <w:rFonts w:eastAsiaTheme="minorHAnsi" w:cs="Arial"/>
          <w:lang w:val="nl-BE" w:eastAsia="en-US"/>
        </w:rPr>
        <w:br/>
      </w:r>
      <w:r w:rsidR="00690085" w:rsidRPr="0062396F">
        <w:rPr>
          <w:rFonts w:eastAsiaTheme="minorHAnsi" w:cs="Arial"/>
          <w:lang w:val="nl-BE" w:eastAsia="en-US"/>
        </w:rPr>
        <w:t xml:space="preserve">We breken hier een lans voor gedeelde zorg. Gedeelde zorg met de ouders, maar ook met diverse partners in de hulpverlening. </w:t>
      </w:r>
    </w:p>
    <w:p w:rsidR="00734F45" w:rsidRPr="0062396F" w:rsidRDefault="00734F45" w:rsidP="007E2570">
      <w:pPr>
        <w:numPr>
          <w:ilvl w:val="0"/>
          <w:numId w:val="15"/>
        </w:numPr>
        <w:spacing w:after="240"/>
        <w:ind w:left="357" w:hanging="357"/>
        <w:rPr>
          <w:rFonts w:eastAsiaTheme="minorHAnsi" w:cs="Arial"/>
          <w:lang w:val="nl-BE" w:eastAsia="en-US"/>
        </w:rPr>
      </w:pPr>
      <w:r w:rsidRPr="0062396F">
        <w:rPr>
          <w:rFonts w:eastAsiaTheme="minorHAnsi" w:cs="Arial"/>
          <w:lang w:val="nl-BE" w:eastAsia="en-US"/>
        </w:rPr>
        <w:t>Preventieve gezinsondersteuning met goed uitgebouwde huizen van het kind kunnen heel wat problemen voorkomen.</w:t>
      </w:r>
    </w:p>
    <w:p w:rsidR="00E133E6" w:rsidRPr="00E133E6" w:rsidRDefault="00E133E6" w:rsidP="00ED1B14">
      <w:pPr>
        <w:numPr>
          <w:ilvl w:val="0"/>
          <w:numId w:val="15"/>
        </w:numPr>
        <w:spacing w:after="240"/>
        <w:ind w:left="357" w:hanging="357"/>
        <w:rPr>
          <w:rFonts w:eastAsiaTheme="minorHAnsi" w:cs="Arial"/>
          <w:lang w:val="nl-BE" w:eastAsia="en-US"/>
        </w:rPr>
      </w:pPr>
      <w:r w:rsidRPr="00E133E6">
        <w:rPr>
          <w:rFonts w:eastAsiaTheme="minorHAnsi" w:cs="Arial"/>
          <w:lang w:val="nl-BE" w:eastAsia="en-US"/>
        </w:rPr>
        <w:t>Prioritair kiezen voor mobiele en ambulante ondersteuningsvormen in thuissituatie</w:t>
      </w:r>
      <w:r w:rsidR="0062396F">
        <w:rPr>
          <w:rFonts w:eastAsiaTheme="minorHAnsi" w:cs="Arial"/>
          <w:lang w:val="nl-BE" w:eastAsia="en-US"/>
        </w:rPr>
        <w:t>.</w:t>
      </w:r>
    </w:p>
    <w:p w:rsidR="00E133E6" w:rsidRPr="00E133E6" w:rsidRDefault="00E133E6" w:rsidP="00ED1B14">
      <w:pPr>
        <w:numPr>
          <w:ilvl w:val="0"/>
          <w:numId w:val="15"/>
        </w:numPr>
        <w:spacing w:after="240"/>
        <w:ind w:left="357" w:hanging="357"/>
        <w:rPr>
          <w:rFonts w:eastAsiaTheme="minorHAnsi" w:cs="Arial"/>
          <w:lang w:val="nl-BE" w:eastAsia="en-US"/>
        </w:rPr>
      </w:pPr>
      <w:r w:rsidRPr="00E133E6">
        <w:rPr>
          <w:rFonts w:eastAsiaTheme="minorHAnsi" w:cs="Arial"/>
          <w:lang w:val="nl-BE" w:eastAsia="en-US"/>
        </w:rPr>
        <w:t>Gezin samen houden – opvangen ( CIG)</w:t>
      </w:r>
      <w:r w:rsidRPr="00E133E6">
        <w:rPr>
          <w:rFonts w:eastAsiaTheme="minorHAnsi" w:cs="Arial"/>
          <w:lang w:val="nl-BE" w:eastAsia="en-US"/>
        </w:rPr>
        <w:br/>
      </w:r>
      <w:r w:rsidR="00BB5BDA">
        <w:rPr>
          <w:rFonts w:eastAsiaTheme="minorHAnsi" w:cs="Arial"/>
          <w:lang w:val="nl-BE" w:eastAsia="en-US"/>
        </w:rPr>
        <w:t>CIG</w:t>
      </w:r>
      <w:r w:rsidRPr="00E133E6">
        <w:rPr>
          <w:rFonts w:eastAsiaTheme="minorHAnsi" w:cs="Arial"/>
          <w:lang w:val="nl-BE" w:eastAsia="en-US"/>
        </w:rPr>
        <w:t xml:space="preserve"> nemen een belangrijke plaats in , zeker bij het voorkomen van het van mekaar scheiden van kinderen en ouders. Deze werkvorm biedt heel wat mogelijkheden om bi</w:t>
      </w:r>
      <w:r w:rsidR="00BB5BDA">
        <w:rPr>
          <w:rFonts w:eastAsiaTheme="minorHAnsi" w:cs="Arial"/>
          <w:lang w:val="nl-BE" w:eastAsia="en-US"/>
        </w:rPr>
        <w:t>j te sturen en veiligheid te bie</w:t>
      </w:r>
      <w:r w:rsidRPr="00E133E6">
        <w:rPr>
          <w:rFonts w:eastAsiaTheme="minorHAnsi" w:cs="Arial"/>
          <w:lang w:val="nl-BE" w:eastAsia="en-US"/>
        </w:rPr>
        <w:t xml:space="preserve">den aan kinderen. Betrokkenheid van ouders blijft essentieel. Het bestaansrecht van de CIG wordt </w:t>
      </w:r>
      <w:r w:rsidR="00BB5BDA">
        <w:rPr>
          <w:rFonts w:eastAsiaTheme="minorHAnsi" w:cs="Arial"/>
          <w:lang w:val="nl-BE" w:eastAsia="en-US"/>
        </w:rPr>
        <w:t xml:space="preserve">quasi </w:t>
      </w:r>
      <w:r w:rsidRPr="00E133E6">
        <w:rPr>
          <w:rFonts w:eastAsiaTheme="minorHAnsi" w:cs="Arial"/>
          <w:lang w:val="nl-BE" w:eastAsia="en-US"/>
        </w:rPr>
        <w:t xml:space="preserve">niet onderschreven in deze </w:t>
      </w:r>
      <w:r w:rsidR="00BB5BDA">
        <w:rPr>
          <w:rFonts w:eastAsiaTheme="minorHAnsi" w:cs="Arial"/>
          <w:lang w:val="nl-BE" w:eastAsia="en-US"/>
        </w:rPr>
        <w:t>visie</w:t>
      </w:r>
      <w:r w:rsidRPr="00E133E6">
        <w:rPr>
          <w:rFonts w:eastAsiaTheme="minorHAnsi" w:cs="Arial"/>
          <w:lang w:val="nl-BE" w:eastAsia="en-US"/>
        </w:rPr>
        <w:t>tekst.</w:t>
      </w:r>
    </w:p>
    <w:p w:rsidR="00E133E6" w:rsidRPr="00E133E6" w:rsidRDefault="00E133E6" w:rsidP="00ED1B14">
      <w:pPr>
        <w:numPr>
          <w:ilvl w:val="0"/>
          <w:numId w:val="15"/>
        </w:numPr>
        <w:spacing w:after="240"/>
        <w:ind w:left="357" w:hanging="357"/>
        <w:rPr>
          <w:rFonts w:eastAsiaTheme="minorHAnsi" w:cs="Arial"/>
          <w:lang w:val="nl-BE" w:eastAsia="en-US"/>
        </w:rPr>
      </w:pPr>
      <w:r w:rsidRPr="00E133E6">
        <w:rPr>
          <w:rFonts w:eastAsiaTheme="minorHAnsi" w:cs="Arial"/>
          <w:lang w:val="nl-BE" w:eastAsia="en-US"/>
        </w:rPr>
        <w:t>Kwaliteitsvolle indicatiestelling</w:t>
      </w:r>
      <w:r w:rsidR="00BB5BDA">
        <w:rPr>
          <w:rFonts w:eastAsiaTheme="minorHAnsi" w:cs="Arial"/>
          <w:lang w:val="nl-BE" w:eastAsia="en-US"/>
        </w:rPr>
        <w:t xml:space="preserve"> als essentiële voorwaarde </w:t>
      </w:r>
    </w:p>
    <w:p w:rsidR="00E133E6" w:rsidRPr="00E133E6" w:rsidRDefault="00E133E6" w:rsidP="00ED1B14">
      <w:pPr>
        <w:numPr>
          <w:ilvl w:val="0"/>
          <w:numId w:val="15"/>
        </w:numPr>
        <w:spacing w:after="240"/>
        <w:ind w:left="357" w:hanging="357"/>
        <w:rPr>
          <w:rFonts w:eastAsiaTheme="minorHAnsi" w:cs="Arial"/>
          <w:lang w:val="nl-BE" w:eastAsia="en-US"/>
        </w:rPr>
      </w:pPr>
      <w:r w:rsidRPr="00E133E6">
        <w:rPr>
          <w:rFonts w:eastAsiaTheme="minorHAnsi" w:cs="Arial"/>
          <w:lang w:val="nl-BE" w:eastAsia="en-US"/>
        </w:rPr>
        <w:t>Na maximale inspanningen en  tijdelijke interventie steeds evalueren of kind nog terug kan.</w:t>
      </w:r>
    </w:p>
    <w:p w:rsidR="00E133E6" w:rsidRPr="00E133E6" w:rsidRDefault="00E133E6" w:rsidP="00E133E6">
      <w:pPr>
        <w:rPr>
          <w:rFonts w:cs="Arial"/>
          <w:i/>
          <w:iCs/>
        </w:rPr>
      </w:pPr>
    </w:p>
    <w:p w:rsidR="00E133E6" w:rsidRPr="00E133E6" w:rsidRDefault="00E133E6" w:rsidP="00E133E6">
      <w:pPr>
        <w:numPr>
          <w:ilvl w:val="0"/>
          <w:numId w:val="12"/>
        </w:numPr>
        <w:contextualSpacing/>
        <w:rPr>
          <w:rFonts w:eastAsiaTheme="minorHAnsi" w:cs="Arial"/>
          <w:b/>
          <w:lang w:val="nl-BE" w:eastAsia="en-US"/>
        </w:rPr>
      </w:pPr>
      <w:r w:rsidRPr="00E133E6">
        <w:rPr>
          <w:rFonts w:eastAsiaTheme="minorHAnsi" w:cs="Arial"/>
          <w:b/>
          <w:bCs/>
          <w:lang w:val="nl-BE" w:eastAsia="en-US"/>
        </w:rPr>
        <w:t>Maatwerk</w:t>
      </w:r>
      <w:r w:rsidRPr="00E133E6">
        <w:rPr>
          <w:rFonts w:eastAsiaTheme="minorHAnsi" w:cs="Arial"/>
          <w:b/>
          <w:lang w:val="nl-BE" w:eastAsia="en-US"/>
        </w:rPr>
        <w:t xml:space="preserve"> als uitgangspunt, realiteit van kind en mogelijkheden meenemen !</w:t>
      </w:r>
    </w:p>
    <w:p w:rsidR="00E133E6" w:rsidRPr="00E133E6" w:rsidRDefault="00E133E6" w:rsidP="00E133E6">
      <w:pPr>
        <w:rPr>
          <w:rFonts w:cs="Arial"/>
        </w:rPr>
      </w:pPr>
    </w:p>
    <w:p w:rsidR="00787E64" w:rsidRPr="00E133E6" w:rsidRDefault="00787E64" w:rsidP="00787E64">
      <w:pPr>
        <w:spacing w:after="240"/>
        <w:rPr>
          <w:rFonts w:eastAsiaTheme="minorHAnsi" w:cs="Arial"/>
          <w:iCs/>
          <w:lang w:val="nl-BE" w:eastAsia="en-US"/>
        </w:rPr>
      </w:pPr>
      <w:r w:rsidRPr="00E133E6">
        <w:rPr>
          <w:rFonts w:eastAsiaTheme="minorHAnsi" w:cs="Arial"/>
          <w:iCs/>
          <w:lang w:val="nl-BE" w:eastAsia="en-US"/>
        </w:rPr>
        <w:t xml:space="preserve">Pleegzorg als eerste overweging </w:t>
      </w:r>
      <w:r>
        <w:rPr>
          <w:rFonts w:eastAsiaTheme="minorHAnsi" w:cs="Arial"/>
          <w:iCs/>
          <w:lang w:val="nl-BE" w:eastAsia="en-US"/>
        </w:rPr>
        <w:t>staan we achter,</w:t>
      </w:r>
      <w:r w:rsidRPr="00E133E6">
        <w:rPr>
          <w:rFonts w:eastAsiaTheme="minorHAnsi" w:cs="Arial"/>
          <w:iCs/>
          <w:lang w:val="nl-BE" w:eastAsia="en-US"/>
        </w:rPr>
        <w:t xml:space="preserve"> maar </w:t>
      </w:r>
      <w:r>
        <w:rPr>
          <w:rFonts w:eastAsiaTheme="minorHAnsi" w:cs="Arial"/>
          <w:iCs/>
          <w:lang w:val="nl-BE" w:eastAsia="en-US"/>
        </w:rPr>
        <w:t xml:space="preserve"> ook</w:t>
      </w:r>
      <w:r w:rsidRPr="00E133E6">
        <w:rPr>
          <w:rFonts w:eastAsiaTheme="minorHAnsi" w:cs="Arial"/>
          <w:iCs/>
          <w:lang w:val="nl-BE" w:eastAsia="en-US"/>
        </w:rPr>
        <w:t xml:space="preserve"> residentiële zorg </w:t>
      </w:r>
      <w:r>
        <w:rPr>
          <w:rFonts w:eastAsiaTheme="minorHAnsi" w:cs="Arial"/>
          <w:iCs/>
          <w:lang w:val="nl-BE" w:eastAsia="en-US"/>
        </w:rPr>
        <w:t>kan een positieve keuze zijn</w:t>
      </w:r>
      <w:r w:rsidRPr="00E133E6">
        <w:rPr>
          <w:rFonts w:eastAsiaTheme="minorHAnsi" w:cs="Arial"/>
          <w:iCs/>
          <w:lang w:val="nl-BE" w:eastAsia="en-US"/>
        </w:rPr>
        <w:t xml:space="preserve"> (meerdere kinderen samen laten</w:t>
      </w:r>
      <w:r>
        <w:rPr>
          <w:rFonts w:eastAsiaTheme="minorHAnsi" w:cs="Arial"/>
          <w:iCs/>
          <w:lang w:val="nl-BE" w:eastAsia="en-US"/>
        </w:rPr>
        <w:t>, sterk gedeelde zorg met ouders die zeer vaak in de leefgroep komen,</w:t>
      </w:r>
      <w:r w:rsidRPr="00E133E6">
        <w:rPr>
          <w:rFonts w:eastAsiaTheme="minorHAnsi" w:cs="Arial"/>
          <w:iCs/>
          <w:lang w:val="nl-BE" w:eastAsia="en-US"/>
        </w:rPr>
        <w:t>…)</w:t>
      </w:r>
      <w:r>
        <w:rPr>
          <w:rFonts w:eastAsiaTheme="minorHAnsi" w:cs="Arial"/>
          <w:iCs/>
          <w:lang w:val="nl-BE" w:eastAsia="en-US"/>
        </w:rPr>
        <w:t>. Soms zijn er ook grenzen aan pleegzorg: beschikbaarheid pleegouders, afgrenzing van de natuurlijke ouders, gedrag van het kind, … . Maatwerk naar het kind en het gezin moet het uitgangspunt zijn.</w:t>
      </w:r>
    </w:p>
    <w:p w:rsidR="00E133E6" w:rsidRPr="00E133E6" w:rsidRDefault="00E133E6" w:rsidP="00E133E6">
      <w:pPr>
        <w:rPr>
          <w:rFonts w:cs="Arial"/>
        </w:rPr>
      </w:pPr>
      <w:r w:rsidRPr="00E133E6">
        <w:rPr>
          <w:rFonts w:cs="Arial"/>
        </w:rPr>
        <w:t xml:space="preserve">Er moet gekeken worden wat dat kind en het gezin op dat moment nodig hebben. Wat de beste en minst ingrijpende oplossing is voor die situatie. Dit kan, gezien de gezinscontext, meestal een pleeggezin zijn. Maar het kan  ook, gezien de tijdelijkheid van de situatie en de grote betrokkenheid van de ouders of de veelvuldige participatieve contacten die bestaan tussen kind </w:t>
      </w:r>
      <w:r w:rsidRPr="00E133E6">
        <w:rPr>
          <w:rFonts w:cs="Arial"/>
        </w:rPr>
        <w:lastRenderedPageBreak/>
        <w:t>en ouders, ook een residentie zijn. Soms is een korte intensieve plaatsing met veel ruimte voor ouders minder ingrijpend dan pleegzorg. Een goede indicatiestelling en maatwerking is daarbij erg belangrijk.</w:t>
      </w:r>
    </w:p>
    <w:p w:rsidR="00E133E6" w:rsidRPr="00E133E6" w:rsidRDefault="00E133E6" w:rsidP="00E133E6">
      <w:pPr>
        <w:rPr>
          <w:rFonts w:cs="Arial"/>
        </w:rPr>
      </w:pPr>
      <w:r w:rsidRPr="00E133E6">
        <w:rPr>
          <w:rFonts w:cs="Arial"/>
        </w:rPr>
        <w:t>De reële en feitelijke leefomstandigheden waarin kinderen wonen en vertoeven moeten getoetst worden aan hun mogelijke alternatieven.</w:t>
      </w:r>
    </w:p>
    <w:p w:rsidR="00E133E6" w:rsidRPr="00E133E6" w:rsidRDefault="00E133E6" w:rsidP="00E133E6">
      <w:pPr>
        <w:rPr>
          <w:rFonts w:cs="Arial"/>
        </w:rPr>
      </w:pPr>
      <w:r w:rsidRPr="00E133E6">
        <w:rPr>
          <w:rFonts w:cs="Arial"/>
        </w:rPr>
        <w:t>Afhankelijk van de grootte/maximale participatie van ouders in het opvoedingsgebeuren, ook tijdens een residentieel verblijf, kunnen er laag/hoog intensieve combinaties van contextbegeleiding mogelijk zijn met diverse verblijfsvormen.</w:t>
      </w:r>
    </w:p>
    <w:p w:rsidR="00E133E6" w:rsidRPr="00E133E6" w:rsidRDefault="00E133E6" w:rsidP="00E133E6">
      <w:pPr>
        <w:rPr>
          <w:rFonts w:cs="Arial"/>
        </w:rPr>
      </w:pPr>
      <w:r w:rsidRPr="00E133E6">
        <w:rPr>
          <w:rFonts w:cs="Arial"/>
        </w:rPr>
        <w:t>Samenwerking op regionaal niveau moet he</w:t>
      </w:r>
      <w:r w:rsidR="00BB5BDA">
        <w:rPr>
          <w:rFonts w:cs="Arial"/>
        </w:rPr>
        <w:t xml:space="preserve">t uitgangspunt zijn, geen of </w:t>
      </w:r>
      <w:proofErr w:type="spellStart"/>
      <w:r w:rsidR="00BB5BDA">
        <w:rPr>
          <w:rFonts w:cs="Arial"/>
        </w:rPr>
        <w:t>of</w:t>
      </w:r>
      <w:proofErr w:type="spellEnd"/>
      <w:r w:rsidR="00BB5BDA">
        <w:rPr>
          <w:rFonts w:cs="Arial"/>
        </w:rPr>
        <w:t xml:space="preserve"> - beleid</w:t>
      </w:r>
      <w:r w:rsidRPr="00E133E6">
        <w:rPr>
          <w:rFonts w:cs="Arial"/>
        </w:rPr>
        <w:t xml:space="preserve"> Kwaliteit voor kinderen en gezinnen moet voorop staan.</w:t>
      </w:r>
    </w:p>
    <w:p w:rsidR="00E133E6" w:rsidRPr="00E133E6" w:rsidRDefault="00E133E6" w:rsidP="00E133E6">
      <w:pPr>
        <w:rPr>
          <w:rFonts w:cs="Arial"/>
        </w:rPr>
      </w:pPr>
    </w:p>
    <w:p w:rsidR="00E133E6" w:rsidRPr="00E133E6" w:rsidRDefault="00E133E6" w:rsidP="00E133E6">
      <w:pPr>
        <w:ind w:left="720"/>
        <w:contextualSpacing/>
        <w:rPr>
          <w:rFonts w:eastAsiaTheme="minorHAnsi" w:cs="Arial"/>
          <w:u w:val="single"/>
          <w:lang w:val="nl-BE" w:eastAsia="en-US"/>
        </w:rPr>
      </w:pPr>
    </w:p>
    <w:p w:rsidR="00E133E6" w:rsidRPr="00E133E6" w:rsidRDefault="00E133E6" w:rsidP="00E133E6">
      <w:pPr>
        <w:numPr>
          <w:ilvl w:val="0"/>
          <w:numId w:val="12"/>
        </w:numPr>
        <w:contextualSpacing/>
        <w:rPr>
          <w:rFonts w:eastAsiaTheme="minorHAnsi" w:cs="Arial"/>
          <w:b/>
          <w:bCs/>
          <w:lang w:val="nl-BE" w:eastAsia="en-US"/>
        </w:rPr>
      </w:pPr>
      <w:r w:rsidRPr="00E133E6">
        <w:rPr>
          <w:rFonts w:eastAsiaTheme="minorHAnsi" w:cs="Arial"/>
          <w:b/>
          <w:bCs/>
          <w:lang w:val="nl-BE" w:eastAsia="en-US"/>
        </w:rPr>
        <w:t>Noodzakelijke aanvullingen aan de concepttekst</w:t>
      </w:r>
    </w:p>
    <w:p w:rsidR="00E133E6" w:rsidRPr="00E133E6" w:rsidRDefault="00E133E6" w:rsidP="00E133E6">
      <w:pPr>
        <w:ind w:left="720"/>
        <w:contextualSpacing/>
        <w:rPr>
          <w:rFonts w:eastAsiaTheme="minorHAnsi" w:cs="Arial"/>
          <w:lang w:val="nl-BE" w:eastAsia="en-US"/>
        </w:rPr>
      </w:pPr>
    </w:p>
    <w:p w:rsidR="00E133E6" w:rsidRPr="00E133E6" w:rsidRDefault="00E133E6" w:rsidP="00E133E6">
      <w:pPr>
        <w:numPr>
          <w:ilvl w:val="0"/>
          <w:numId w:val="16"/>
        </w:numPr>
        <w:spacing w:after="240"/>
        <w:contextualSpacing/>
        <w:rPr>
          <w:rFonts w:eastAsiaTheme="minorHAnsi" w:cs="Arial"/>
          <w:lang w:val="nl-BE" w:eastAsia="en-US"/>
        </w:rPr>
      </w:pPr>
      <w:r w:rsidRPr="00E133E6">
        <w:rPr>
          <w:rFonts w:eastAsiaTheme="minorHAnsi" w:cs="Arial"/>
          <w:lang w:val="nl-BE" w:eastAsia="en-US"/>
        </w:rPr>
        <w:t xml:space="preserve">Er moeten ook aanbevelingen </w:t>
      </w:r>
      <w:r w:rsidR="00BB5BDA">
        <w:rPr>
          <w:rFonts w:eastAsiaTheme="minorHAnsi" w:cs="Arial"/>
          <w:lang w:val="nl-BE" w:eastAsia="en-US"/>
        </w:rPr>
        <w:t xml:space="preserve">en acties </w:t>
      </w:r>
      <w:r w:rsidRPr="00E133E6">
        <w:rPr>
          <w:rFonts w:eastAsiaTheme="minorHAnsi" w:cs="Arial"/>
          <w:lang w:val="nl-BE" w:eastAsia="en-US"/>
        </w:rPr>
        <w:t xml:space="preserve">geformuleerd worden bij het voorkomen van uithuisplaatsing. </w:t>
      </w:r>
      <w:r w:rsidR="00793DA3">
        <w:rPr>
          <w:rFonts w:eastAsiaTheme="minorHAnsi" w:cs="Arial"/>
          <w:lang w:val="nl-BE" w:eastAsia="en-US"/>
        </w:rPr>
        <w:t>(preventieve gezinsondersteuning, contextbegeleiding, Centra voor Integrale Gezinszorg, …)</w:t>
      </w:r>
      <w:r w:rsidRPr="00E133E6">
        <w:rPr>
          <w:rFonts w:eastAsiaTheme="minorHAnsi" w:cs="Arial"/>
          <w:lang w:val="nl-BE" w:eastAsia="en-US"/>
        </w:rPr>
        <w:br/>
      </w:r>
    </w:p>
    <w:p w:rsidR="00BB5BDA" w:rsidRDefault="00E133E6" w:rsidP="00E133E6">
      <w:pPr>
        <w:numPr>
          <w:ilvl w:val="0"/>
          <w:numId w:val="16"/>
        </w:numPr>
        <w:spacing w:after="240"/>
        <w:contextualSpacing/>
        <w:rPr>
          <w:rFonts w:eastAsiaTheme="minorHAnsi" w:cs="Arial"/>
          <w:lang w:val="nl-BE" w:eastAsia="en-US"/>
        </w:rPr>
      </w:pPr>
      <w:r w:rsidRPr="00E133E6">
        <w:rPr>
          <w:rFonts w:eastAsiaTheme="minorHAnsi" w:cs="Arial"/>
          <w:lang w:val="nl-BE" w:eastAsia="en-US"/>
        </w:rPr>
        <w:t>Residentiële kinderen met een specifieke zorgbehoefte/handicap  ( zie hierover advies professor Maes 2003) zeker meenemen ( uithuisplaatsing is een intersectoraal thema waar drie agentschappen )</w:t>
      </w:r>
      <w:r w:rsidR="00BB5BDA">
        <w:rPr>
          <w:rFonts w:eastAsiaTheme="minorHAnsi" w:cs="Arial"/>
          <w:lang w:val="nl-BE" w:eastAsia="en-US"/>
        </w:rPr>
        <w:br/>
      </w:r>
    </w:p>
    <w:p w:rsidR="00E133E6" w:rsidRPr="00E133E6" w:rsidRDefault="00BB5BDA" w:rsidP="00E133E6">
      <w:pPr>
        <w:numPr>
          <w:ilvl w:val="0"/>
          <w:numId w:val="16"/>
        </w:numPr>
        <w:spacing w:after="240"/>
        <w:contextualSpacing/>
        <w:rPr>
          <w:rFonts w:eastAsiaTheme="minorHAnsi" w:cs="Arial"/>
          <w:lang w:val="nl-BE" w:eastAsia="en-US"/>
        </w:rPr>
      </w:pPr>
      <w:r>
        <w:rPr>
          <w:rFonts w:eastAsiaTheme="minorHAnsi" w:cs="Arial"/>
          <w:lang w:val="nl-BE" w:eastAsia="en-US"/>
        </w:rPr>
        <w:t xml:space="preserve">Aandacht voor </w:t>
      </w:r>
      <w:proofErr w:type="spellStart"/>
      <w:r>
        <w:rPr>
          <w:rFonts w:eastAsiaTheme="minorHAnsi" w:cs="Arial"/>
          <w:lang w:val="nl-BE" w:eastAsia="en-US"/>
        </w:rPr>
        <w:t>multiculturaliteit</w:t>
      </w:r>
      <w:proofErr w:type="spellEnd"/>
      <w:r>
        <w:rPr>
          <w:rFonts w:eastAsiaTheme="minorHAnsi" w:cs="Arial"/>
          <w:lang w:val="nl-BE" w:eastAsia="en-US"/>
        </w:rPr>
        <w:t xml:space="preserve"> en cultuursensitiviteit is zeker nodig bij elke vorm van residentiële uithuisplaatsing van jonge kinderen</w:t>
      </w:r>
      <w:r w:rsidR="00E133E6" w:rsidRPr="00E133E6">
        <w:rPr>
          <w:rFonts w:eastAsiaTheme="minorHAnsi" w:cs="Arial"/>
          <w:lang w:val="nl-BE" w:eastAsia="en-US"/>
        </w:rPr>
        <w:br/>
      </w:r>
    </w:p>
    <w:p w:rsidR="00E133E6" w:rsidRPr="00E133E6" w:rsidRDefault="00E133E6" w:rsidP="00E133E6">
      <w:pPr>
        <w:numPr>
          <w:ilvl w:val="0"/>
          <w:numId w:val="16"/>
        </w:numPr>
        <w:spacing w:after="240"/>
        <w:contextualSpacing/>
        <w:rPr>
          <w:rFonts w:eastAsiaTheme="minorHAnsi" w:cs="Arial"/>
          <w:lang w:val="nl-BE" w:eastAsia="en-US"/>
        </w:rPr>
      </w:pPr>
      <w:r w:rsidRPr="00E133E6">
        <w:rPr>
          <w:rFonts w:eastAsiaTheme="minorHAnsi" w:cs="Arial"/>
          <w:lang w:val="nl-BE" w:eastAsia="en-US"/>
        </w:rPr>
        <w:t>Er is nood aan een cijfermatige analyse om verdere beleidsaanbevelingen uit te werken.</w:t>
      </w:r>
      <w:r w:rsidR="00BB5BDA">
        <w:rPr>
          <w:rFonts w:eastAsiaTheme="minorHAnsi" w:cs="Arial"/>
          <w:lang w:val="nl-BE" w:eastAsia="en-US"/>
        </w:rPr>
        <w:br/>
      </w:r>
    </w:p>
    <w:p w:rsidR="00E133E6" w:rsidRPr="00E133E6" w:rsidRDefault="00E133E6" w:rsidP="00E133E6">
      <w:pPr>
        <w:numPr>
          <w:ilvl w:val="1"/>
          <w:numId w:val="16"/>
        </w:numPr>
        <w:spacing w:after="240"/>
        <w:contextualSpacing/>
        <w:rPr>
          <w:rFonts w:eastAsiaTheme="minorHAnsi" w:cs="Arial"/>
          <w:lang w:val="nl-BE" w:eastAsia="en-US"/>
        </w:rPr>
      </w:pPr>
      <w:r w:rsidRPr="00E133E6">
        <w:rPr>
          <w:rFonts w:eastAsiaTheme="minorHAnsi" w:cs="Arial"/>
          <w:lang w:val="nl-BE" w:eastAsia="en-US"/>
        </w:rPr>
        <w:t xml:space="preserve">Hoeveel jonge kinderen verblijven waar ( pleegzorg/in residentiële zorg/ in ‘wachtkamer, ziekenhuis….), hoeveel staan er  op de wachtlijst? Hoeveel nood is er aan crisisopvang, kortdurende opvang, perspectiefzoekende opvang, </w:t>
      </w:r>
      <w:proofErr w:type="spellStart"/>
      <w:r w:rsidRPr="00E133E6">
        <w:rPr>
          <w:rFonts w:eastAsiaTheme="minorHAnsi" w:cs="Arial"/>
          <w:lang w:val="nl-BE" w:eastAsia="en-US"/>
        </w:rPr>
        <w:t>perspectiefbiedende</w:t>
      </w:r>
      <w:proofErr w:type="spellEnd"/>
      <w:r w:rsidRPr="00E133E6">
        <w:rPr>
          <w:rFonts w:eastAsiaTheme="minorHAnsi" w:cs="Arial"/>
          <w:lang w:val="nl-BE" w:eastAsia="en-US"/>
        </w:rPr>
        <w:t xml:space="preserve"> opvang?</w:t>
      </w:r>
    </w:p>
    <w:p w:rsidR="00E133E6" w:rsidRPr="00E133E6" w:rsidRDefault="00E133E6" w:rsidP="00E133E6">
      <w:pPr>
        <w:numPr>
          <w:ilvl w:val="1"/>
          <w:numId w:val="16"/>
        </w:numPr>
        <w:spacing w:after="240"/>
        <w:contextualSpacing/>
        <w:rPr>
          <w:rFonts w:eastAsiaTheme="minorHAnsi" w:cs="Arial"/>
          <w:lang w:val="nl-BE" w:eastAsia="en-US"/>
        </w:rPr>
      </w:pPr>
      <w:r w:rsidRPr="00E133E6">
        <w:rPr>
          <w:rFonts w:eastAsiaTheme="minorHAnsi" w:cs="Arial"/>
          <w:lang w:val="nl-BE" w:eastAsia="en-US"/>
        </w:rPr>
        <w:t xml:space="preserve">Hoeveel aanbod is er? Welk aanbod is dat </w:t>
      </w:r>
      <w:r w:rsidR="00BB5BDA">
        <w:rPr>
          <w:rFonts w:eastAsiaTheme="minorHAnsi" w:cs="Arial"/>
          <w:lang w:val="nl-BE" w:eastAsia="en-US"/>
        </w:rPr>
        <w:t xml:space="preserve"> dan </w:t>
      </w:r>
      <w:r w:rsidRPr="00E133E6">
        <w:rPr>
          <w:rFonts w:eastAsiaTheme="minorHAnsi" w:cs="Arial"/>
          <w:lang w:val="nl-BE" w:eastAsia="en-US"/>
        </w:rPr>
        <w:t xml:space="preserve">en waar is dat aanbod voorzien?  </w:t>
      </w:r>
    </w:p>
    <w:p w:rsidR="00E133E6" w:rsidRPr="00E133E6" w:rsidRDefault="00E133E6" w:rsidP="00E133E6">
      <w:pPr>
        <w:numPr>
          <w:ilvl w:val="1"/>
          <w:numId w:val="16"/>
        </w:numPr>
        <w:spacing w:after="240"/>
        <w:contextualSpacing/>
        <w:rPr>
          <w:rFonts w:eastAsiaTheme="minorHAnsi" w:cs="Arial"/>
          <w:lang w:val="nl-BE" w:eastAsia="en-US"/>
        </w:rPr>
      </w:pPr>
      <w:r w:rsidRPr="00E133E6">
        <w:rPr>
          <w:rFonts w:eastAsiaTheme="minorHAnsi" w:cs="Arial"/>
          <w:lang w:val="nl-BE" w:eastAsia="en-US"/>
        </w:rPr>
        <w:t>Is er voldoende en kwaliteitsvolle ‘preventieve’ ondersteuning voor gezinnen? Wat wordt er intersectoraal voorzien?</w:t>
      </w:r>
    </w:p>
    <w:p w:rsidR="00E133E6" w:rsidRPr="00E133E6" w:rsidRDefault="00E133E6" w:rsidP="00E133E6">
      <w:pPr>
        <w:numPr>
          <w:ilvl w:val="1"/>
          <w:numId w:val="16"/>
        </w:numPr>
        <w:spacing w:after="240"/>
        <w:contextualSpacing/>
        <w:rPr>
          <w:rFonts w:eastAsiaTheme="minorHAnsi" w:cs="Arial"/>
          <w:lang w:val="nl-BE" w:eastAsia="en-US"/>
        </w:rPr>
      </w:pPr>
      <w:r w:rsidRPr="00E133E6">
        <w:rPr>
          <w:rFonts w:eastAsiaTheme="minorHAnsi" w:cs="Arial"/>
          <w:lang w:val="nl-BE" w:eastAsia="en-US"/>
        </w:rPr>
        <w:t>Hoeveel en welke beslissingen nemen jeugdrechters en welke zijn de motivaties waarom er niet gekozen wordt voor pleegzorg? Waarom geen motivatie…? Concrete situaties en realiteit als uitgangspunt nemen</w:t>
      </w:r>
      <w:r w:rsidRPr="00E133E6">
        <w:rPr>
          <w:rFonts w:eastAsiaTheme="minorHAnsi" w:cs="Arial"/>
          <w:lang w:val="nl-BE" w:eastAsia="en-US"/>
        </w:rPr>
        <w:br/>
      </w:r>
    </w:p>
    <w:p w:rsidR="00E133E6" w:rsidRPr="00E133E6" w:rsidRDefault="00E133E6" w:rsidP="00E133E6">
      <w:pPr>
        <w:numPr>
          <w:ilvl w:val="0"/>
          <w:numId w:val="17"/>
        </w:numPr>
        <w:spacing w:after="240"/>
        <w:contextualSpacing/>
        <w:rPr>
          <w:rFonts w:eastAsiaTheme="minorHAnsi" w:cs="Arial"/>
          <w:lang w:val="nl-BE" w:eastAsia="en-US"/>
        </w:rPr>
      </w:pPr>
      <w:r w:rsidRPr="00E133E6">
        <w:rPr>
          <w:rFonts w:eastAsiaTheme="minorHAnsi" w:cs="Arial"/>
          <w:lang w:val="nl-BE" w:eastAsia="en-US"/>
        </w:rPr>
        <w:t>Vele vragen over de beleidsaanbevelingen : welke programmatie? residentie voor jonge kinderen (actieplan?)? Welk agentschap</w:t>
      </w:r>
      <w:r w:rsidR="00BB5BDA">
        <w:rPr>
          <w:rFonts w:eastAsiaTheme="minorHAnsi" w:cs="Arial"/>
          <w:lang w:val="nl-BE" w:eastAsia="en-US"/>
        </w:rPr>
        <w:t xml:space="preserve"> doet wat</w:t>
      </w:r>
      <w:r w:rsidRPr="00E133E6">
        <w:rPr>
          <w:rFonts w:eastAsiaTheme="minorHAnsi" w:cs="Arial"/>
          <w:lang w:val="nl-BE" w:eastAsia="en-US"/>
        </w:rPr>
        <w:t>? Groeipad voor pleegzorg en kleine residenties? Infrastructuur? Continuïteit in infrastructuur ( buurtgerichte werking en inplanting (CKG), nu naar klein leefeenheden, welke omkadering</w:t>
      </w:r>
      <w:r w:rsidR="00BB5BDA">
        <w:rPr>
          <w:rFonts w:eastAsiaTheme="minorHAnsi" w:cs="Arial"/>
          <w:lang w:val="nl-BE" w:eastAsia="en-US"/>
        </w:rPr>
        <w:t xml:space="preserve"> veronderstelt kwaliteitsvol werken</w:t>
      </w:r>
      <w:r w:rsidRPr="00E133E6">
        <w:rPr>
          <w:rFonts w:eastAsiaTheme="minorHAnsi" w:cs="Arial"/>
          <w:lang w:val="nl-BE" w:eastAsia="en-US"/>
        </w:rPr>
        <w:t xml:space="preserve">?  Welk financieel groeipad wordt in </w:t>
      </w:r>
      <w:r w:rsidR="00793DA3">
        <w:rPr>
          <w:rFonts w:eastAsiaTheme="minorHAnsi" w:cs="Arial"/>
          <w:lang w:val="nl-BE" w:eastAsia="en-US"/>
        </w:rPr>
        <w:t xml:space="preserve">een </w:t>
      </w:r>
      <w:proofErr w:type="spellStart"/>
      <w:r w:rsidRPr="00E133E6">
        <w:rPr>
          <w:rFonts w:eastAsiaTheme="minorHAnsi" w:cs="Arial"/>
          <w:lang w:val="nl-BE" w:eastAsia="en-US"/>
        </w:rPr>
        <w:t>meerjarentraject</w:t>
      </w:r>
      <w:proofErr w:type="spellEnd"/>
      <w:r w:rsidRPr="00E133E6">
        <w:rPr>
          <w:rFonts w:eastAsiaTheme="minorHAnsi" w:cs="Arial"/>
          <w:lang w:val="nl-BE" w:eastAsia="en-US"/>
        </w:rPr>
        <w:t xml:space="preserve"> voorzien?</w:t>
      </w:r>
      <w:r w:rsidRPr="00E133E6">
        <w:rPr>
          <w:rFonts w:eastAsiaTheme="minorHAnsi" w:cs="Arial"/>
          <w:lang w:val="nl-BE" w:eastAsia="en-US"/>
        </w:rPr>
        <w:br/>
      </w:r>
    </w:p>
    <w:p w:rsidR="00E133E6" w:rsidRPr="00E133E6" w:rsidRDefault="00E133E6" w:rsidP="00E133E6">
      <w:pPr>
        <w:numPr>
          <w:ilvl w:val="0"/>
          <w:numId w:val="17"/>
        </w:numPr>
        <w:spacing w:after="240"/>
        <w:contextualSpacing/>
        <w:rPr>
          <w:rFonts w:eastAsiaTheme="minorHAnsi" w:cs="Arial"/>
          <w:lang w:val="nl-BE" w:eastAsia="en-US"/>
        </w:rPr>
      </w:pPr>
      <w:r w:rsidRPr="00E133E6">
        <w:rPr>
          <w:rFonts w:eastAsiaTheme="minorHAnsi" w:cs="Arial"/>
          <w:lang w:val="nl-BE" w:eastAsia="en-US"/>
        </w:rPr>
        <w:t>OK, pleegzorg als eerste overweging maar niet dogmati</w:t>
      </w:r>
      <w:r w:rsidR="00BB5BDA">
        <w:rPr>
          <w:rFonts w:eastAsiaTheme="minorHAnsi" w:cs="Arial"/>
          <w:lang w:val="nl-BE" w:eastAsia="en-US"/>
        </w:rPr>
        <w:t xml:space="preserve">sch, ook gezinsondersteuning, residentiële </w:t>
      </w:r>
      <w:r w:rsidRPr="00E133E6">
        <w:rPr>
          <w:rFonts w:eastAsiaTheme="minorHAnsi" w:cs="Arial"/>
          <w:lang w:val="nl-BE" w:eastAsia="en-US"/>
        </w:rPr>
        <w:t xml:space="preserve">hulpverlening </w:t>
      </w:r>
      <w:r w:rsidR="00BB5BDA">
        <w:rPr>
          <w:rFonts w:eastAsiaTheme="minorHAnsi" w:cs="Arial"/>
          <w:lang w:val="nl-BE" w:eastAsia="en-US"/>
        </w:rPr>
        <w:t xml:space="preserve">én hun onderlinge samenwerking </w:t>
      </w:r>
      <w:r w:rsidRPr="00E133E6">
        <w:rPr>
          <w:rFonts w:eastAsiaTheme="minorHAnsi" w:cs="Arial"/>
          <w:lang w:val="nl-BE" w:eastAsia="en-US"/>
        </w:rPr>
        <w:t>op maat zijn belangrijk</w:t>
      </w:r>
      <w:r w:rsidRPr="00E133E6">
        <w:rPr>
          <w:rFonts w:eastAsiaTheme="minorHAnsi" w:cs="Arial"/>
          <w:lang w:val="nl-BE" w:eastAsia="en-US"/>
        </w:rPr>
        <w:br/>
      </w:r>
    </w:p>
    <w:p w:rsidR="00E133E6" w:rsidRPr="00E133E6" w:rsidRDefault="00E133E6" w:rsidP="00E133E6">
      <w:pPr>
        <w:numPr>
          <w:ilvl w:val="0"/>
          <w:numId w:val="17"/>
        </w:numPr>
        <w:spacing w:after="240"/>
        <w:contextualSpacing/>
        <w:rPr>
          <w:rFonts w:eastAsiaTheme="minorHAnsi" w:cs="Arial"/>
          <w:lang w:val="nl-BE" w:eastAsia="en-US"/>
        </w:rPr>
      </w:pPr>
      <w:r w:rsidRPr="00E133E6">
        <w:rPr>
          <w:rFonts w:eastAsiaTheme="minorHAnsi" w:cs="Arial"/>
          <w:lang w:val="nl-BE" w:eastAsia="en-US"/>
        </w:rPr>
        <w:t xml:space="preserve">Grotere ondersteuning van pleegzorg </w:t>
      </w:r>
      <w:r w:rsidR="00793DA3">
        <w:rPr>
          <w:rFonts w:eastAsiaTheme="minorHAnsi" w:cs="Arial"/>
          <w:lang w:val="nl-BE" w:eastAsia="en-US"/>
        </w:rPr>
        <w:t xml:space="preserve">is </w:t>
      </w:r>
      <w:r w:rsidRPr="00E133E6">
        <w:rPr>
          <w:rFonts w:eastAsiaTheme="minorHAnsi" w:cs="Arial"/>
          <w:lang w:val="nl-BE" w:eastAsia="en-US"/>
        </w:rPr>
        <w:t xml:space="preserve">vereist ( meer en beter : </w:t>
      </w:r>
      <w:proofErr w:type="spellStart"/>
      <w:r w:rsidRPr="00E133E6">
        <w:rPr>
          <w:rFonts w:eastAsiaTheme="minorHAnsi" w:cs="Arial"/>
          <w:lang w:val="nl-BE" w:eastAsia="en-US"/>
        </w:rPr>
        <w:t>bvb</w:t>
      </w:r>
      <w:proofErr w:type="spellEnd"/>
      <w:r w:rsidRPr="00E133E6">
        <w:rPr>
          <w:rFonts w:eastAsiaTheme="minorHAnsi" w:cs="Arial"/>
          <w:lang w:val="nl-BE" w:eastAsia="en-US"/>
        </w:rPr>
        <w:t>. 1 VTE voor 26 gezinnen? Diversiteit? Voorkomen uitval?). In die zin is de evaluatie van het decreet pleegzorg die momenteel aan de gang is een belangrijk element.</w:t>
      </w:r>
      <w:r w:rsidRPr="00E133E6">
        <w:rPr>
          <w:rFonts w:eastAsiaTheme="minorHAnsi" w:cs="Arial"/>
          <w:lang w:val="nl-BE" w:eastAsia="en-US"/>
        </w:rPr>
        <w:br/>
      </w:r>
    </w:p>
    <w:p w:rsidR="00E133E6" w:rsidRPr="00E133E6" w:rsidRDefault="00E133E6" w:rsidP="00E133E6">
      <w:pPr>
        <w:numPr>
          <w:ilvl w:val="0"/>
          <w:numId w:val="17"/>
        </w:numPr>
        <w:spacing w:after="240"/>
        <w:contextualSpacing/>
        <w:rPr>
          <w:rFonts w:eastAsiaTheme="minorHAnsi" w:cs="Arial"/>
          <w:lang w:val="nl-BE" w:eastAsia="en-US"/>
        </w:rPr>
      </w:pPr>
      <w:r w:rsidRPr="00E133E6">
        <w:rPr>
          <w:rFonts w:eastAsiaTheme="minorHAnsi" w:cs="Arial"/>
          <w:lang w:val="nl-BE" w:eastAsia="en-US"/>
        </w:rPr>
        <w:t>Nagaan welke toewijzingsmogelijkheden er zijn in elke regio, op welke termijn. Uithuisplaatsing zou best in de regio van de ouders gebeuren, met contextbegeleiding…dat kan duur van plaatsing sterk verminderen.</w:t>
      </w:r>
      <w:r w:rsidRPr="00E133E6">
        <w:rPr>
          <w:rFonts w:eastAsiaTheme="minorHAnsi" w:cs="Arial"/>
          <w:lang w:val="nl-BE" w:eastAsia="en-US"/>
        </w:rPr>
        <w:br/>
      </w:r>
    </w:p>
    <w:p w:rsidR="00E133E6" w:rsidRPr="00E133E6" w:rsidRDefault="00E133E6" w:rsidP="00E133E6">
      <w:pPr>
        <w:numPr>
          <w:ilvl w:val="0"/>
          <w:numId w:val="17"/>
        </w:numPr>
        <w:contextualSpacing/>
        <w:rPr>
          <w:rFonts w:eastAsiaTheme="minorHAnsi" w:cs="Arial"/>
          <w:iCs/>
          <w:lang w:val="nl-BE" w:eastAsia="en-US"/>
        </w:rPr>
      </w:pPr>
      <w:r w:rsidRPr="00E133E6">
        <w:rPr>
          <w:rFonts w:eastAsiaTheme="minorHAnsi" w:cs="Arial"/>
          <w:lang w:val="nl-BE" w:eastAsia="en-US"/>
        </w:rPr>
        <w:t>residentieel : beter maar ook meer ! Vele kinderen blijven nu gewoon zonder aangewezen opvang…</w:t>
      </w:r>
      <w:r w:rsidRPr="00E133E6">
        <w:rPr>
          <w:rFonts w:eastAsiaTheme="minorHAnsi" w:cs="Arial"/>
          <w:lang w:val="nl-BE" w:eastAsia="en-US"/>
        </w:rPr>
        <w:br/>
      </w:r>
      <w:r w:rsidRPr="00E133E6">
        <w:rPr>
          <w:rFonts w:eastAsiaTheme="minorHAnsi" w:cs="Arial"/>
          <w:iCs/>
          <w:lang w:val="nl-BE" w:eastAsia="en-US"/>
        </w:rPr>
        <w:lastRenderedPageBreak/>
        <w:t>Enige waardering voor wat sector presteerde is hier op zijn plaats, residentiele zorg is geen doel, maar ook geen negatieve keuze indien nodig en verantwoord. Residentiële opvang kan een positieve keuze zijn in bepaalde omstandigheden en met de juiste randvoorwaarden. Actueel beeld op residentiële o</w:t>
      </w:r>
      <w:r w:rsidR="00BB5BDA">
        <w:rPr>
          <w:rFonts w:eastAsiaTheme="minorHAnsi" w:cs="Arial"/>
          <w:iCs/>
          <w:lang w:val="nl-BE" w:eastAsia="en-US"/>
        </w:rPr>
        <w:t>pvang als uitgangspunt nemen, h</w:t>
      </w:r>
      <w:r w:rsidRPr="00E133E6">
        <w:rPr>
          <w:rFonts w:eastAsiaTheme="minorHAnsi" w:cs="Arial"/>
          <w:iCs/>
          <w:lang w:val="nl-BE" w:eastAsia="en-US"/>
        </w:rPr>
        <w:t>ierbij kan niet vanuit één model of organisatievorm gewerkt worden.</w:t>
      </w:r>
    </w:p>
    <w:p w:rsidR="00E133E6" w:rsidRPr="00E133E6" w:rsidRDefault="00BB5BDA" w:rsidP="00BB5BDA">
      <w:pPr>
        <w:ind w:left="357"/>
        <w:contextualSpacing/>
        <w:rPr>
          <w:rFonts w:eastAsiaTheme="minorHAnsi" w:cs="Arial"/>
          <w:iCs/>
          <w:lang w:val="nl-BE" w:eastAsia="en-US"/>
        </w:rPr>
      </w:pPr>
      <w:r>
        <w:rPr>
          <w:rFonts w:eastAsiaTheme="minorHAnsi" w:cs="Arial"/>
          <w:iCs/>
          <w:lang w:val="nl-BE" w:eastAsia="en-US"/>
        </w:rPr>
        <w:t>H</w:t>
      </w:r>
      <w:r w:rsidR="00E133E6" w:rsidRPr="00E133E6">
        <w:rPr>
          <w:rFonts w:eastAsiaTheme="minorHAnsi" w:cs="Arial"/>
          <w:iCs/>
          <w:lang w:val="nl-BE" w:eastAsia="en-US"/>
        </w:rPr>
        <w:t xml:space="preserve">ier wil de werkgroep op doorwerken , zie </w:t>
      </w:r>
      <w:proofErr w:type="spellStart"/>
      <w:r w:rsidR="00E133E6" w:rsidRPr="00E133E6">
        <w:rPr>
          <w:rFonts w:eastAsiaTheme="minorHAnsi" w:cs="Arial"/>
          <w:iCs/>
          <w:lang w:val="nl-BE" w:eastAsia="en-US"/>
        </w:rPr>
        <w:t>bvb</w:t>
      </w:r>
      <w:proofErr w:type="spellEnd"/>
      <w:r w:rsidR="00E133E6" w:rsidRPr="00E133E6">
        <w:rPr>
          <w:rFonts w:eastAsiaTheme="minorHAnsi" w:cs="Arial"/>
          <w:iCs/>
          <w:lang w:val="nl-BE" w:eastAsia="en-US"/>
        </w:rPr>
        <w:t>. praktijken van CIG, CKG… In het onderzoeksproject van Monte Rosa ( OBJ) werd met financiering van provincie Vlaams Brabant een visie op een aangepast hulpaanbod voor jonge kinderen in een organisatie voor jeugdzorg uitgewerkt. Partners werden bevraagd, leemtes in kaart gebracht, gepaste antwoorden gezocht, met vele aspecten rekening gehouden. Conclusies van dit traject zijn heel herkenbaar.</w:t>
      </w:r>
    </w:p>
    <w:p w:rsidR="00E133E6" w:rsidRPr="00E133E6" w:rsidRDefault="00E133E6" w:rsidP="00E133E6">
      <w:pPr>
        <w:contextualSpacing/>
        <w:rPr>
          <w:rFonts w:eastAsiaTheme="minorHAnsi" w:cs="Arial"/>
          <w:i/>
          <w:iCs/>
          <w:lang w:val="nl-BE" w:eastAsia="en-US"/>
        </w:rPr>
      </w:pPr>
    </w:p>
    <w:p w:rsidR="00793DA3" w:rsidRDefault="00793DA3" w:rsidP="00ED1B14">
      <w:pPr>
        <w:numPr>
          <w:ilvl w:val="0"/>
          <w:numId w:val="17"/>
        </w:numPr>
        <w:spacing w:after="240"/>
        <w:ind w:left="357" w:hanging="357"/>
        <w:rPr>
          <w:rFonts w:eastAsiaTheme="minorHAnsi" w:cs="Arial"/>
          <w:lang w:val="nl-BE" w:eastAsia="en-US"/>
        </w:rPr>
      </w:pPr>
      <w:r>
        <w:rPr>
          <w:rFonts w:eastAsiaTheme="minorHAnsi" w:cs="Arial"/>
          <w:lang w:val="nl-BE" w:eastAsia="en-US"/>
        </w:rPr>
        <w:t>Belang van gedeelde zorg en combinatie van hulp. Ook met volwassen psychiatrie en geestelijke gezondheidszorg in de ondersteuning van de ouders.</w:t>
      </w:r>
    </w:p>
    <w:p w:rsidR="00E133E6" w:rsidRPr="00E133E6" w:rsidRDefault="00E133E6" w:rsidP="00E133E6">
      <w:pPr>
        <w:numPr>
          <w:ilvl w:val="0"/>
          <w:numId w:val="17"/>
        </w:numPr>
        <w:spacing w:after="240"/>
        <w:contextualSpacing/>
        <w:rPr>
          <w:rFonts w:eastAsiaTheme="minorHAnsi" w:cs="Arial"/>
          <w:lang w:val="nl-BE" w:eastAsia="en-US"/>
        </w:rPr>
      </w:pPr>
      <w:r w:rsidRPr="00E133E6">
        <w:rPr>
          <w:rFonts w:eastAsiaTheme="minorHAnsi" w:cs="Arial"/>
          <w:lang w:val="nl-BE" w:eastAsia="en-US"/>
        </w:rPr>
        <w:t xml:space="preserve">Zorgstandaarden moeten vertaald worden in het bestaande  kwaliteitssysteem </w:t>
      </w:r>
    </w:p>
    <w:p w:rsidR="007E2BFA" w:rsidRDefault="00E133E6" w:rsidP="00ED1B14">
      <w:pPr>
        <w:pStyle w:val="Lijstalinea"/>
        <w:numPr>
          <w:ilvl w:val="0"/>
          <w:numId w:val="17"/>
        </w:numPr>
        <w:spacing w:after="240"/>
        <w:ind w:left="357" w:hanging="357"/>
        <w:contextualSpacing w:val="0"/>
      </w:pPr>
      <w:r w:rsidRPr="007E2BFA">
        <w:rPr>
          <w:rFonts w:cs="Arial"/>
        </w:rPr>
        <w:t>Gebruikerstoets inbrengen: wat ervaren jongeren en ouders ?</w:t>
      </w:r>
    </w:p>
    <w:p w:rsidR="00F86A9A" w:rsidRDefault="00F86A9A" w:rsidP="00ED1B14">
      <w:pPr>
        <w:pStyle w:val="Lijstalinea"/>
        <w:numPr>
          <w:ilvl w:val="0"/>
          <w:numId w:val="17"/>
        </w:numPr>
        <w:spacing w:after="240"/>
        <w:ind w:left="357" w:hanging="357"/>
        <w:contextualSpacing w:val="0"/>
      </w:pPr>
      <w:r>
        <w:t xml:space="preserve">Verblijf wordt omwille van de erkenning meestal gecombineerd met een laag intensieve contextbegeleiding. Dit moet in een aantal situaties hoger kunnen. </w:t>
      </w:r>
    </w:p>
    <w:p w:rsidR="00E133E6" w:rsidRPr="00E133E6" w:rsidRDefault="00E133E6" w:rsidP="00E133E6">
      <w:pPr>
        <w:ind w:left="360"/>
        <w:contextualSpacing/>
        <w:rPr>
          <w:rFonts w:eastAsiaTheme="minorHAnsi" w:cs="Arial"/>
          <w:lang w:val="nl-BE" w:eastAsia="en-US"/>
        </w:rPr>
      </w:pPr>
    </w:p>
    <w:p w:rsidR="00E133E6" w:rsidRPr="00E133E6" w:rsidRDefault="00E133E6" w:rsidP="00E133E6">
      <w:pPr>
        <w:ind w:left="720"/>
        <w:contextualSpacing/>
        <w:rPr>
          <w:rFonts w:eastAsiaTheme="minorHAnsi" w:cs="Arial"/>
          <w:lang w:val="nl-BE" w:eastAsia="en-US"/>
        </w:rPr>
      </w:pPr>
    </w:p>
    <w:p w:rsidR="00E133E6" w:rsidRPr="00E133E6" w:rsidRDefault="00BB5BDA" w:rsidP="00E133E6">
      <w:pPr>
        <w:numPr>
          <w:ilvl w:val="0"/>
          <w:numId w:val="12"/>
        </w:numPr>
        <w:contextualSpacing/>
        <w:rPr>
          <w:rFonts w:eastAsiaTheme="minorHAnsi" w:cs="Arial"/>
          <w:b/>
          <w:bCs/>
          <w:lang w:val="nl-BE" w:eastAsia="en-US"/>
        </w:rPr>
      </w:pPr>
      <w:r>
        <w:rPr>
          <w:rFonts w:eastAsiaTheme="minorHAnsi" w:cs="Arial"/>
          <w:b/>
          <w:bCs/>
          <w:lang w:val="nl-BE" w:eastAsia="en-US"/>
        </w:rPr>
        <w:t>De a</w:t>
      </w:r>
      <w:r w:rsidR="00E133E6" w:rsidRPr="00E133E6">
        <w:rPr>
          <w:rFonts w:eastAsiaTheme="minorHAnsi" w:cs="Arial"/>
          <w:b/>
          <w:bCs/>
          <w:lang w:val="nl-BE" w:eastAsia="en-US"/>
        </w:rPr>
        <w:t>cties en</w:t>
      </w:r>
      <w:r>
        <w:rPr>
          <w:rFonts w:eastAsiaTheme="minorHAnsi" w:cs="Arial"/>
          <w:b/>
          <w:bCs/>
          <w:lang w:val="nl-BE" w:eastAsia="en-US"/>
        </w:rPr>
        <w:t xml:space="preserve"> aanbevelingen </w:t>
      </w:r>
      <w:r w:rsidR="00E133E6" w:rsidRPr="00E133E6">
        <w:rPr>
          <w:rFonts w:eastAsiaTheme="minorHAnsi" w:cs="Arial"/>
          <w:b/>
          <w:bCs/>
          <w:lang w:val="nl-BE" w:eastAsia="en-US"/>
        </w:rPr>
        <w:t>logisch opbouwen, niet onmiddellijk met pleegzorg beginnen</w:t>
      </w:r>
    </w:p>
    <w:p w:rsidR="00E133E6" w:rsidRPr="00E133E6" w:rsidRDefault="00E133E6" w:rsidP="00E133E6">
      <w:pPr>
        <w:ind w:left="720"/>
        <w:contextualSpacing/>
        <w:rPr>
          <w:rFonts w:eastAsiaTheme="minorHAnsi" w:cs="Arial"/>
          <w:lang w:val="nl-BE" w:eastAsia="en-US"/>
        </w:rPr>
      </w:pPr>
    </w:p>
    <w:p w:rsidR="00E133E6" w:rsidRPr="00E133E6" w:rsidRDefault="00E133E6" w:rsidP="00E133E6">
      <w:pPr>
        <w:numPr>
          <w:ilvl w:val="0"/>
          <w:numId w:val="18"/>
        </w:numPr>
        <w:contextualSpacing/>
        <w:rPr>
          <w:rFonts w:eastAsiaTheme="minorHAnsi" w:cs="Arial"/>
          <w:lang w:val="nl-BE" w:eastAsia="en-US"/>
        </w:rPr>
      </w:pPr>
      <w:r w:rsidRPr="00E133E6">
        <w:rPr>
          <w:rFonts w:eastAsiaTheme="minorHAnsi" w:cs="Arial"/>
          <w:lang w:val="nl-BE" w:eastAsia="en-US"/>
        </w:rPr>
        <w:t xml:space="preserve">Preventieve ondersteuning : Hoe uithuisplaatsing </w:t>
      </w:r>
      <w:r w:rsidRPr="00E133E6">
        <w:rPr>
          <w:rFonts w:eastAsiaTheme="minorHAnsi" w:cs="Arial"/>
          <w:u w:val="single"/>
          <w:lang w:val="nl-BE" w:eastAsia="en-US"/>
        </w:rPr>
        <w:t>voorkomen</w:t>
      </w:r>
      <w:r w:rsidRPr="00E133E6">
        <w:rPr>
          <w:rFonts w:eastAsiaTheme="minorHAnsi" w:cs="Arial"/>
          <w:lang w:val="nl-BE" w:eastAsia="en-US"/>
        </w:rPr>
        <w:t>, wat is daar voor nodig?</w:t>
      </w:r>
    </w:p>
    <w:p w:rsidR="00E133E6" w:rsidRPr="00E133E6" w:rsidRDefault="00E133E6" w:rsidP="00E133E6">
      <w:pPr>
        <w:numPr>
          <w:ilvl w:val="1"/>
          <w:numId w:val="18"/>
        </w:numPr>
        <w:contextualSpacing/>
        <w:rPr>
          <w:rFonts w:eastAsiaTheme="minorHAnsi" w:cs="Arial"/>
          <w:lang w:val="nl-BE" w:eastAsia="en-US"/>
        </w:rPr>
      </w:pPr>
      <w:r w:rsidRPr="00E133E6">
        <w:rPr>
          <w:rFonts w:eastAsiaTheme="minorHAnsi" w:cs="Arial"/>
          <w:lang w:val="nl-BE" w:eastAsia="en-US"/>
        </w:rPr>
        <w:t>Gezinsondersteuning</w:t>
      </w:r>
    </w:p>
    <w:p w:rsidR="00E133E6" w:rsidRPr="00E133E6" w:rsidRDefault="00E133E6" w:rsidP="00E133E6">
      <w:pPr>
        <w:numPr>
          <w:ilvl w:val="1"/>
          <w:numId w:val="18"/>
        </w:numPr>
        <w:contextualSpacing/>
        <w:rPr>
          <w:rFonts w:eastAsiaTheme="minorHAnsi" w:cs="Arial"/>
          <w:lang w:val="nl-BE" w:eastAsia="en-US"/>
        </w:rPr>
      </w:pPr>
      <w:r w:rsidRPr="00E133E6">
        <w:rPr>
          <w:rFonts w:eastAsiaTheme="minorHAnsi" w:cs="Arial"/>
          <w:lang w:val="nl-BE" w:eastAsia="en-US"/>
        </w:rPr>
        <w:t>Netwerking rond gezinnen</w:t>
      </w:r>
    </w:p>
    <w:p w:rsidR="00E133E6" w:rsidRPr="00E133E6" w:rsidRDefault="00E133E6" w:rsidP="00E133E6">
      <w:pPr>
        <w:numPr>
          <w:ilvl w:val="1"/>
          <w:numId w:val="18"/>
        </w:numPr>
        <w:contextualSpacing/>
        <w:rPr>
          <w:rFonts w:eastAsiaTheme="minorHAnsi" w:cs="Arial"/>
          <w:lang w:val="nl-BE" w:eastAsia="en-US"/>
        </w:rPr>
      </w:pPr>
      <w:r w:rsidRPr="00E133E6">
        <w:rPr>
          <w:rFonts w:eastAsiaTheme="minorHAnsi" w:cs="Arial"/>
          <w:lang w:val="nl-BE" w:eastAsia="en-US"/>
        </w:rPr>
        <w:t>Toegankelijk….laagdrempelig</w:t>
      </w:r>
    </w:p>
    <w:p w:rsidR="00E133E6" w:rsidRPr="00E133E6" w:rsidRDefault="00E133E6" w:rsidP="00E133E6">
      <w:pPr>
        <w:numPr>
          <w:ilvl w:val="1"/>
          <w:numId w:val="18"/>
        </w:numPr>
        <w:contextualSpacing/>
        <w:rPr>
          <w:rFonts w:eastAsiaTheme="minorHAnsi" w:cs="Arial"/>
          <w:lang w:val="nl-BE" w:eastAsia="en-US"/>
        </w:rPr>
      </w:pPr>
      <w:r w:rsidRPr="00E133E6">
        <w:rPr>
          <w:rFonts w:eastAsiaTheme="minorHAnsi" w:cs="Arial"/>
          <w:lang w:val="nl-BE" w:eastAsia="en-US"/>
        </w:rPr>
        <w:t>Rechtstreeks toegankelijke hulp</w:t>
      </w:r>
    </w:p>
    <w:p w:rsidR="00E133E6" w:rsidRPr="00E133E6" w:rsidRDefault="00E133E6" w:rsidP="00ED1B14">
      <w:pPr>
        <w:numPr>
          <w:ilvl w:val="1"/>
          <w:numId w:val="18"/>
        </w:numPr>
        <w:spacing w:after="240"/>
        <w:ind w:left="1077" w:hanging="357"/>
        <w:rPr>
          <w:rFonts w:eastAsiaTheme="minorHAnsi" w:cs="Arial"/>
          <w:lang w:val="nl-BE" w:eastAsia="en-US"/>
        </w:rPr>
      </w:pPr>
      <w:r w:rsidRPr="00E133E6">
        <w:rPr>
          <w:rFonts w:eastAsiaTheme="minorHAnsi" w:cs="Arial"/>
          <w:lang w:val="nl-BE" w:eastAsia="en-US"/>
        </w:rPr>
        <w:t xml:space="preserve">Integraal (CIG). Door een residentiële opname van het gezin kan een uithuisplaatsing voorkomen worden. </w:t>
      </w:r>
    </w:p>
    <w:p w:rsidR="00E133E6" w:rsidRPr="007E2BFA" w:rsidRDefault="00F86A9A">
      <w:pPr>
        <w:pStyle w:val="Lijstalinea"/>
        <w:numPr>
          <w:ilvl w:val="0"/>
          <w:numId w:val="18"/>
        </w:numPr>
        <w:rPr>
          <w:rFonts w:cs="Arial"/>
        </w:rPr>
      </w:pPr>
      <w:r>
        <w:t xml:space="preserve">Bemoeizorg in de preventieve gezinsondersteuning. Daar moet een schakel voorzien worden voor 0 tot 3 jarigen waar de regioverpleegkundigen niet aan huis mogen komen! Dit moet verder ondersteund worden naar de meest kwetsbaren. Ingaan op bepaalde verontrustende signalen, ook </w:t>
      </w:r>
      <w:proofErr w:type="spellStart"/>
      <w:r>
        <w:t>materniteiten</w:t>
      </w:r>
      <w:proofErr w:type="spellEnd"/>
      <w:r>
        <w:t>, dokters, specialisten, … moeten daar bij betrokken worden</w:t>
      </w:r>
    </w:p>
    <w:p w:rsidR="00E133E6" w:rsidRPr="00E133E6" w:rsidRDefault="00E133E6" w:rsidP="00E133E6">
      <w:pPr>
        <w:contextualSpacing/>
        <w:rPr>
          <w:rFonts w:eastAsiaTheme="minorHAnsi" w:cs="Arial"/>
          <w:lang w:val="nl-BE" w:eastAsia="en-US"/>
        </w:rPr>
      </w:pPr>
    </w:p>
    <w:p w:rsidR="007E2BFA" w:rsidRDefault="00E133E6" w:rsidP="00ED1B14">
      <w:pPr>
        <w:numPr>
          <w:ilvl w:val="0"/>
          <w:numId w:val="18"/>
        </w:numPr>
        <w:spacing w:after="240"/>
        <w:ind w:left="357" w:hanging="357"/>
        <w:rPr>
          <w:rFonts w:eastAsiaTheme="minorHAnsi" w:cs="Arial"/>
          <w:lang w:val="nl-BE" w:eastAsia="en-US"/>
        </w:rPr>
      </w:pPr>
      <w:r w:rsidRPr="00E133E6">
        <w:rPr>
          <w:rFonts w:eastAsiaTheme="minorHAnsi" w:cs="Arial"/>
          <w:lang w:val="nl-BE" w:eastAsia="en-US"/>
        </w:rPr>
        <w:t xml:space="preserve">Wat is een degelijke en kwaliteitsvolle </w:t>
      </w:r>
      <w:r w:rsidRPr="00E133E6">
        <w:rPr>
          <w:rFonts w:eastAsiaTheme="minorHAnsi" w:cs="Arial"/>
          <w:u w:val="single"/>
          <w:lang w:val="nl-BE" w:eastAsia="en-US"/>
        </w:rPr>
        <w:t>indicatiestelling</w:t>
      </w:r>
      <w:r w:rsidR="004F6473">
        <w:rPr>
          <w:rFonts w:eastAsiaTheme="minorHAnsi" w:cs="Arial"/>
          <w:lang w:val="nl-BE" w:eastAsia="en-US"/>
        </w:rPr>
        <w:t xml:space="preserve"> ? Door wie ? S</w:t>
      </w:r>
      <w:bookmarkStart w:id="0" w:name="_GoBack"/>
      <w:bookmarkEnd w:id="0"/>
      <w:r w:rsidRPr="00E133E6">
        <w:rPr>
          <w:rFonts w:eastAsiaTheme="minorHAnsi" w:cs="Arial"/>
          <w:lang w:val="nl-BE" w:eastAsia="en-US"/>
        </w:rPr>
        <w:t>taan consulenten en jeugdrechters achter deze visie? Op welk ogenblik is kiezen voor uithuisplaatsing een verantwoorde keuze en voor wat kiest men dan waarom ( CIG, pleegzorg, CKG, residentiële setting OBJ) ?</w:t>
      </w:r>
      <w:r w:rsidRPr="00E133E6">
        <w:rPr>
          <w:rFonts w:eastAsiaTheme="minorHAnsi" w:cs="Arial"/>
          <w:lang w:val="nl-BE" w:eastAsia="en-US"/>
        </w:rPr>
        <w:br/>
        <w:t>We moeten opletten met de toepassing van (</w:t>
      </w:r>
      <w:proofErr w:type="spellStart"/>
      <w:r w:rsidRPr="00E133E6">
        <w:rPr>
          <w:rFonts w:eastAsiaTheme="minorHAnsi" w:cs="Arial"/>
          <w:lang w:val="nl-BE" w:eastAsia="en-US"/>
        </w:rPr>
        <w:t>subsidiariteits</w:t>
      </w:r>
      <w:proofErr w:type="spellEnd"/>
      <w:r w:rsidRPr="00E133E6">
        <w:rPr>
          <w:rFonts w:eastAsiaTheme="minorHAnsi" w:cs="Arial"/>
          <w:lang w:val="nl-BE" w:eastAsia="en-US"/>
        </w:rPr>
        <w:t xml:space="preserve">)principes. Zo kan de opname van gans het gezin met kinderen ingrijpend zijn voor ouders maar </w:t>
      </w:r>
      <w:r w:rsidR="00742D3C">
        <w:rPr>
          <w:rFonts w:eastAsiaTheme="minorHAnsi" w:cs="Arial"/>
          <w:lang w:val="nl-BE" w:eastAsia="en-US"/>
        </w:rPr>
        <w:t xml:space="preserve">misschien </w:t>
      </w:r>
      <w:r w:rsidRPr="00E133E6">
        <w:rPr>
          <w:rFonts w:eastAsiaTheme="minorHAnsi" w:cs="Arial"/>
          <w:lang w:val="nl-BE" w:eastAsia="en-US"/>
        </w:rPr>
        <w:t>minder voor kind(eren)</w:t>
      </w:r>
      <w:r w:rsidR="00742D3C">
        <w:rPr>
          <w:rFonts w:eastAsiaTheme="minorHAnsi" w:cs="Arial"/>
          <w:lang w:val="nl-BE" w:eastAsia="en-US"/>
        </w:rPr>
        <w:t>…</w:t>
      </w:r>
      <w:r w:rsidRPr="00E133E6">
        <w:rPr>
          <w:rFonts w:eastAsiaTheme="minorHAnsi" w:cs="Arial"/>
          <w:lang w:val="nl-BE" w:eastAsia="en-US"/>
        </w:rPr>
        <w:t xml:space="preserve"> Opletten voor algemen</w:t>
      </w:r>
      <w:r w:rsidR="00742D3C">
        <w:rPr>
          <w:rFonts w:eastAsiaTheme="minorHAnsi" w:cs="Arial"/>
          <w:lang w:val="nl-BE" w:eastAsia="en-US"/>
        </w:rPr>
        <w:t>e of ongenuanceerde standpunten.</w:t>
      </w:r>
      <w:r w:rsidRPr="00E133E6">
        <w:rPr>
          <w:rFonts w:eastAsiaTheme="minorHAnsi" w:cs="Arial"/>
          <w:lang w:val="nl-BE" w:eastAsia="en-US"/>
        </w:rPr>
        <w:br/>
      </w:r>
      <w:proofErr w:type="spellStart"/>
      <w:r w:rsidRPr="00E133E6">
        <w:rPr>
          <w:rFonts w:eastAsiaTheme="minorHAnsi" w:cs="Arial"/>
          <w:lang w:val="nl-BE" w:eastAsia="en-US"/>
        </w:rPr>
        <w:t>OOOC’s</w:t>
      </w:r>
      <w:proofErr w:type="spellEnd"/>
      <w:r w:rsidRPr="00E133E6">
        <w:rPr>
          <w:rFonts w:eastAsiaTheme="minorHAnsi" w:cs="Arial"/>
          <w:lang w:val="nl-BE" w:eastAsia="en-US"/>
        </w:rPr>
        <w:t xml:space="preserve"> hebben hier een belangrijke rol en kunnen heel wat inbrengen. </w:t>
      </w:r>
      <w:r w:rsidR="00F86A9A">
        <w:rPr>
          <w:rFonts w:eastAsiaTheme="minorHAnsi" w:cs="Arial"/>
          <w:lang w:val="nl-BE" w:eastAsia="en-US"/>
        </w:rPr>
        <w:t xml:space="preserve">Zij hebben </w:t>
      </w:r>
      <w:r w:rsidRPr="00E133E6">
        <w:rPr>
          <w:rFonts w:eastAsiaTheme="minorHAnsi" w:cs="Arial"/>
          <w:lang w:val="nl-BE" w:eastAsia="en-US"/>
        </w:rPr>
        <w:t>heel wat ervaringen met doorverwijzingen, maar ook bij opname en diagnosticeren van drop out in pleegzorg.</w:t>
      </w:r>
    </w:p>
    <w:p w:rsidR="00E133E6" w:rsidRPr="00E133E6" w:rsidRDefault="00E133E6" w:rsidP="00E133E6">
      <w:pPr>
        <w:numPr>
          <w:ilvl w:val="0"/>
          <w:numId w:val="18"/>
        </w:numPr>
        <w:spacing w:after="240"/>
        <w:contextualSpacing/>
        <w:rPr>
          <w:rFonts w:eastAsiaTheme="minorHAnsi" w:cs="Arial"/>
          <w:lang w:val="nl-BE" w:eastAsia="en-US"/>
        </w:rPr>
      </w:pPr>
      <w:r w:rsidRPr="00E133E6">
        <w:rPr>
          <w:rFonts w:eastAsiaTheme="minorHAnsi" w:cs="Arial"/>
          <w:lang w:val="nl-BE" w:eastAsia="en-US"/>
        </w:rPr>
        <w:t>We moeten  dus rekening houden met :</w:t>
      </w:r>
    </w:p>
    <w:p w:rsidR="00E133E6" w:rsidRPr="00E133E6" w:rsidRDefault="00E133E6" w:rsidP="00E133E6">
      <w:pPr>
        <w:numPr>
          <w:ilvl w:val="0"/>
          <w:numId w:val="21"/>
        </w:numPr>
        <w:contextualSpacing/>
        <w:rPr>
          <w:rFonts w:eastAsiaTheme="minorHAnsi" w:cs="Arial"/>
          <w:lang w:val="nl-BE" w:eastAsia="en-US"/>
        </w:rPr>
      </w:pPr>
      <w:r w:rsidRPr="00E133E6">
        <w:rPr>
          <w:rFonts w:eastAsiaTheme="minorHAnsi" w:cs="Arial"/>
          <w:lang w:val="nl-BE" w:eastAsia="en-US"/>
        </w:rPr>
        <w:t xml:space="preserve">Combineerbaarheid van ondersteunende maatregelen, zeer intensieve mobiele/ambulante ondersteuning, combinatie pleegzorg – organisaties bijzondere jeugdzorg (contextbegeleiding – </w:t>
      </w:r>
      <w:proofErr w:type="spellStart"/>
      <w:r w:rsidRPr="00E133E6">
        <w:rPr>
          <w:rFonts w:eastAsiaTheme="minorHAnsi" w:cs="Arial"/>
          <w:lang w:val="nl-BE" w:eastAsia="en-US"/>
        </w:rPr>
        <w:t>dagbegeleiding</w:t>
      </w:r>
      <w:proofErr w:type="spellEnd"/>
      <w:r w:rsidRPr="00E133E6">
        <w:rPr>
          <w:rFonts w:eastAsiaTheme="minorHAnsi" w:cs="Arial"/>
          <w:lang w:val="nl-BE" w:eastAsia="en-US"/>
        </w:rPr>
        <w:t xml:space="preserve"> – verblijf - …), en samenwerking moeten voorop staan. </w:t>
      </w:r>
      <w:r w:rsidRPr="00E133E6">
        <w:rPr>
          <w:rFonts w:eastAsiaTheme="minorHAnsi" w:cs="Arial"/>
          <w:lang w:val="nl-BE" w:eastAsia="en-US"/>
        </w:rPr>
        <w:br/>
      </w:r>
      <w:proofErr w:type="spellStart"/>
      <w:r w:rsidRPr="00E133E6">
        <w:rPr>
          <w:rFonts w:eastAsiaTheme="minorHAnsi" w:cs="Arial"/>
          <w:lang w:val="nl-BE" w:eastAsia="en-US"/>
        </w:rPr>
        <w:lastRenderedPageBreak/>
        <w:t>Bvb</w:t>
      </w:r>
      <w:proofErr w:type="spellEnd"/>
      <w:r w:rsidRPr="00E133E6">
        <w:rPr>
          <w:rFonts w:eastAsiaTheme="minorHAnsi" w:cs="Arial"/>
          <w:lang w:val="nl-BE" w:eastAsia="en-US"/>
        </w:rPr>
        <w:t xml:space="preserve">. hulp aan huis bij borderline ouders met een mentale beperking. </w:t>
      </w:r>
      <w:r w:rsidRPr="00E133E6">
        <w:rPr>
          <w:rFonts w:eastAsiaTheme="minorHAnsi" w:cs="Arial"/>
          <w:lang w:val="nl-BE" w:eastAsia="en-US"/>
        </w:rPr>
        <w:br/>
        <w:t xml:space="preserve">Of werken met gedeelde zorg in flexibele samenwerkingstrajecten. </w:t>
      </w:r>
      <w:r w:rsidRPr="00E133E6">
        <w:rPr>
          <w:rFonts w:eastAsiaTheme="minorHAnsi" w:cs="Arial"/>
          <w:lang w:val="nl-BE" w:eastAsia="en-US"/>
        </w:rPr>
        <w:br/>
        <w:t>Zo kan veel mogelijk worden voor gezinnen en kinderen.</w:t>
      </w:r>
    </w:p>
    <w:p w:rsidR="00E133E6" w:rsidRPr="00E133E6" w:rsidRDefault="00E133E6" w:rsidP="00E133E6">
      <w:pPr>
        <w:numPr>
          <w:ilvl w:val="0"/>
          <w:numId w:val="21"/>
        </w:numPr>
        <w:contextualSpacing/>
        <w:rPr>
          <w:rFonts w:eastAsiaTheme="minorHAnsi" w:cs="Arial"/>
          <w:lang w:val="nl-BE" w:eastAsia="en-US"/>
        </w:rPr>
      </w:pPr>
      <w:r w:rsidRPr="00E133E6">
        <w:rPr>
          <w:rFonts w:eastAsiaTheme="minorHAnsi" w:cs="Arial"/>
          <w:lang w:val="nl-BE" w:eastAsia="en-US"/>
        </w:rPr>
        <w:t>Tijdelijk – evaluatie – langdurige scheiding voorkomen – draaischijf, geen carrousel</w:t>
      </w:r>
    </w:p>
    <w:p w:rsidR="00E133E6" w:rsidRPr="00E133E6" w:rsidRDefault="00742D3C" w:rsidP="00E133E6">
      <w:pPr>
        <w:numPr>
          <w:ilvl w:val="0"/>
          <w:numId w:val="21"/>
        </w:numPr>
        <w:contextualSpacing/>
        <w:rPr>
          <w:rFonts w:eastAsiaTheme="minorHAnsi" w:cs="Arial"/>
          <w:lang w:val="nl-BE" w:eastAsia="en-US"/>
        </w:rPr>
      </w:pPr>
      <w:r>
        <w:rPr>
          <w:rFonts w:eastAsiaTheme="minorHAnsi" w:cs="Arial"/>
          <w:lang w:val="nl-BE" w:eastAsia="en-US"/>
        </w:rPr>
        <w:t>Continuïteit nemen a</w:t>
      </w:r>
      <w:r w:rsidR="00E133E6" w:rsidRPr="00E133E6">
        <w:rPr>
          <w:rFonts w:eastAsiaTheme="minorHAnsi" w:cs="Arial"/>
          <w:lang w:val="nl-BE" w:eastAsia="en-US"/>
        </w:rPr>
        <w:t xml:space="preserve">ls uitgangpunt, </w:t>
      </w:r>
      <w:r>
        <w:rPr>
          <w:rFonts w:eastAsiaTheme="minorHAnsi" w:cs="Arial"/>
          <w:lang w:val="nl-BE" w:eastAsia="en-US"/>
        </w:rPr>
        <w:t xml:space="preserve">focussen op het </w:t>
      </w:r>
      <w:r w:rsidR="00E133E6" w:rsidRPr="00E133E6">
        <w:rPr>
          <w:rFonts w:eastAsiaTheme="minorHAnsi" w:cs="Arial"/>
          <w:lang w:val="nl-BE" w:eastAsia="en-US"/>
        </w:rPr>
        <w:t>levenslooptraject</w:t>
      </w:r>
    </w:p>
    <w:p w:rsidR="00E133E6" w:rsidRDefault="00E133E6" w:rsidP="00E133E6">
      <w:pPr>
        <w:numPr>
          <w:ilvl w:val="0"/>
          <w:numId w:val="21"/>
        </w:numPr>
        <w:contextualSpacing/>
        <w:rPr>
          <w:rFonts w:eastAsiaTheme="minorHAnsi" w:cs="Arial"/>
          <w:lang w:val="nl-BE" w:eastAsia="en-US"/>
        </w:rPr>
      </w:pPr>
      <w:r w:rsidRPr="00E133E6">
        <w:rPr>
          <w:rFonts w:eastAsiaTheme="minorHAnsi" w:cs="Arial"/>
          <w:lang w:val="nl-BE" w:eastAsia="en-US"/>
        </w:rPr>
        <w:t>Urgentie en crisis? De jeugdrechter moet tijd krijgen om de juiste keuze te maken, dat veronderstelt beschikbare crisispleegzorg/opvang. Crisiszorg veroorzaakt nog te veel carrousels omwille van bepaalde duur van crisisopvang.</w:t>
      </w:r>
    </w:p>
    <w:p w:rsidR="00F86A9A" w:rsidRDefault="00F86A9A" w:rsidP="007E2BFA">
      <w:pPr>
        <w:pStyle w:val="Lijstalinea"/>
        <w:numPr>
          <w:ilvl w:val="0"/>
          <w:numId w:val="21"/>
        </w:numPr>
      </w:pPr>
      <w:proofErr w:type="spellStart"/>
      <w:r w:rsidRPr="00F86A9A">
        <w:rPr>
          <w:rFonts w:cs="Arial"/>
        </w:rPr>
        <w:t>Aanklampendheid</w:t>
      </w:r>
      <w:proofErr w:type="spellEnd"/>
      <w:r w:rsidRPr="00F86A9A">
        <w:rPr>
          <w:rFonts w:cs="Arial"/>
        </w:rPr>
        <w:t>:</w:t>
      </w:r>
      <w:r w:rsidRPr="00F86A9A">
        <w:t xml:space="preserve"> </w:t>
      </w:r>
      <w:r>
        <w:t xml:space="preserve">Je moet veel verwachten van de ouders of je raakt een perspectief terug naar huis snel kwijt. Je hebt anders snel een gewenning. Je moet dit in perspectief blijven houden. Ook dit hangt samen met de indicatiestelling. </w:t>
      </w:r>
    </w:p>
    <w:p w:rsidR="00F86A9A" w:rsidRPr="00E133E6" w:rsidRDefault="00F86A9A" w:rsidP="007E2BFA">
      <w:pPr>
        <w:contextualSpacing/>
        <w:rPr>
          <w:rFonts w:eastAsiaTheme="minorHAnsi" w:cs="Arial"/>
          <w:lang w:val="nl-BE" w:eastAsia="en-US"/>
        </w:rPr>
      </w:pPr>
    </w:p>
    <w:p w:rsidR="00E133E6" w:rsidRPr="00E133E6" w:rsidRDefault="00E133E6" w:rsidP="00E133E6">
      <w:pPr>
        <w:ind w:firstLine="696"/>
        <w:contextualSpacing/>
        <w:rPr>
          <w:rFonts w:eastAsiaTheme="minorHAnsi" w:cs="Arial"/>
          <w:u w:val="single"/>
          <w:lang w:val="nl-BE" w:eastAsia="en-US"/>
        </w:rPr>
      </w:pPr>
    </w:p>
    <w:p w:rsidR="00E133E6" w:rsidRPr="00E133E6" w:rsidRDefault="00742D3C" w:rsidP="00E133E6">
      <w:pPr>
        <w:numPr>
          <w:ilvl w:val="0"/>
          <w:numId w:val="18"/>
        </w:numPr>
        <w:contextualSpacing/>
        <w:rPr>
          <w:rFonts w:eastAsiaTheme="minorHAnsi" w:cs="Arial"/>
          <w:lang w:val="nl-BE" w:eastAsia="en-US"/>
        </w:rPr>
      </w:pPr>
      <w:r>
        <w:rPr>
          <w:rFonts w:eastAsiaTheme="minorHAnsi" w:cs="Arial"/>
          <w:lang w:val="nl-BE" w:eastAsia="en-US"/>
        </w:rPr>
        <w:t>Zeker versterken :</w:t>
      </w:r>
      <w:r w:rsidR="00E133E6" w:rsidRPr="00E133E6">
        <w:rPr>
          <w:rFonts w:eastAsiaTheme="minorHAnsi" w:cs="Arial"/>
          <w:lang w:val="nl-BE" w:eastAsia="en-US"/>
        </w:rPr>
        <w:t> </w:t>
      </w:r>
      <w:r w:rsidR="00E133E6" w:rsidRPr="00E133E6">
        <w:rPr>
          <w:rFonts w:eastAsiaTheme="minorHAnsi" w:cs="Arial"/>
          <w:u w:val="single"/>
          <w:lang w:val="nl-BE" w:eastAsia="en-US"/>
        </w:rPr>
        <w:t>MEER en BETER</w:t>
      </w:r>
      <w:r>
        <w:rPr>
          <w:rFonts w:eastAsiaTheme="minorHAnsi" w:cs="Arial"/>
          <w:lang w:val="nl-BE" w:eastAsia="en-US"/>
        </w:rPr>
        <w:t xml:space="preserve">, </w:t>
      </w:r>
      <w:r w:rsidR="00E133E6" w:rsidRPr="00E133E6">
        <w:rPr>
          <w:rFonts w:eastAsiaTheme="minorHAnsi" w:cs="Arial"/>
          <w:lang w:val="nl-BE" w:eastAsia="en-US"/>
        </w:rPr>
        <w:t xml:space="preserve">dit zowel voor pleegzorg als voor residentiële </w:t>
      </w:r>
      <w:proofErr w:type="spellStart"/>
      <w:r w:rsidR="00E133E6" w:rsidRPr="00E133E6">
        <w:rPr>
          <w:rFonts w:eastAsiaTheme="minorHAnsi" w:cs="Arial"/>
          <w:lang w:val="nl-BE" w:eastAsia="en-US"/>
        </w:rPr>
        <w:t>settings</w:t>
      </w:r>
      <w:proofErr w:type="spellEnd"/>
      <w:r w:rsidR="00E133E6" w:rsidRPr="00E133E6">
        <w:rPr>
          <w:rFonts w:eastAsiaTheme="minorHAnsi" w:cs="Arial"/>
          <w:lang w:val="nl-BE" w:eastAsia="en-US"/>
        </w:rPr>
        <w:t>. Voldoende opvang is een fundamentele randvoorwaarde voor juiste en goede opvang, tekorten leiden naar verkeerd gebruik van werkvormen</w:t>
      </w:r>
      <w:r>
        <w:rPr>
          <w:rFonts w:eastAsiaTheme="minorHAnsi" w:cs="Arial"/>
          <w:lang w:val="nl-BE" w:eastAsia="en-US"/>
        </w:rPr>
        <w:t xml:space="preserve"> of ombuigen van beslissingen </w:t>
      </w:r>
      <w:proofErr w:type="spellStart"/>
      <w:r>
        <w:rPr>
          <w:rFonts w:eastAsiaTheme="minorHAnsi" w:cs="Arial"/>
          <w:lang w:val="nl-BE" w:eastAsia="en-US"/>
        </w:rPr>
        <w:t>ifv</w:t>
      </w:r>
      <w:proofErr w:type="spellEnd"/>
      <w:r>
        <w:rPr>
          <w:rFonts w:eastAsiaTheme="minorHAnsi" w:cs="Arial"/>
          <w:lang w:val="nl-BE" w:eastAsia="en-US"/>
        </w:rPr>
        <w:t xml:space="preserve"> beschikbaarheid van aanbod</w:t>
      </w:r>
      <w:r w:rsidR="00E133E6" w:rsidRPr="00E133E6">
        <w:rPr>
          <w:rFonts w:eastAsiaTheme="minorHAnsi" w:cs="Arial"/>
          <w:lang w:val="nl-BE" w:eastAsia="en-US"/>
        </w:rPr>
        <w:t>. Wachttijden moeten steeds zo kort mogelijk zijn, ze betekenen ook dikwijls het verkeerd bezetten van capaciteit.</w:t>
      </w:r>
      <w:r w:rsidR="00E133E6" w:rsidRPr="00E133E6">
        <w:rPr>
          <w:rFonts w:eastAsiaTheme="minorHAnsi" w:cs="Arial"/>
          <w:lang w:val="nl-BE" w:eastAsia="en-US"/>
        </w:rPr>
        <w:br/>
      </w:r>
    </w:p>
    <w:p w:rsidR="00E133E6" w:rsidRPr="00E133E6" w:rsidRDefault="00E133E6" w:rsidP="00E133E6">
      <w:pPr>
        <w:numPr>
          <w:ilvl w:val="1"/>
          <w:numId w:val="18"/>
        </w:numPr>
        <w:contextualSpacing/>
        <w:rPr>
          <w:rFonts w:eastAsiaTheme="minorHAnsi" w:cs="Arial"/>
          <w:lang w:val="nl-BE" w:eastAsia="en-US"/>
        </w:rPr>
      </w:pPr>
      <w:r w:rsidRPr="00E133E6">
        <w:rPr>
          <w:rFonts w:eastAsiaTheme="minorHAnsi" w:cs="Arial"/>
          <w:lang w:val="nl-BE" w:eastAsia="en-US"/>
        </w:rPr>
        <w:t xml:space="preserve">Pleegzorg is tevreden met deze positieve aandacht en er wordt voortgebouwd op de beleidsbrief, het decreet en jeugdhulp 2.0.Veel is wetenschappelijk onderbouwd. Maar pleegzorg heeft ook nog heel wat bekommernissen. Aandacht voor continuïteit in de pleegzorg ( overgangen van crisispleegzorg naar ondersteunende pleegzorg </w:t>
      </w:r>
      <w:proofErr w:type="spellStart"/>
      <w:r w:rsidRPr="00E133E6">
        <w:rPr>
          <w:rFonts w:eastAsiaTheme="minorHAnsi" w:cs="Arial"/>
          <w:lang w:val="nl-BE" w:eastAsia="en-US"/>
        </w:rPr>
        <w:t>bvb</w:t>
      </w:r>
      <w:proofErr w:type="spellEnd"/>
      <w:r w:rsidRPr="00E133E6">
        <w:rPr>
          <w:rFonts w:eastAsiaTheme="minorHAnsi" w:cs="Arial"/>
          <w:lang w:val="nl-BE" w:eastAsia="en-US"/>
        </w:rPr>
        <w:t>.). Wat kan men van gezinnen verwachten? Verdere uitbouw van ondersteunende pleegzorg en professionele pleegzorg is nodig, ook combineerbaarheid met contextbegeleiding. Veel van deze zaken moeten ook opgenomen worden in de evaluatie van het decreet pleegzorg.</w:t>
      </w:r>
      <w:r w:rsidRPr="00E133E6">
        <w:rPr>
          <w:rFonts w:eastAsiaTheme="minorHAnsi" w:cs="Arial"/>
          <w:lang w:val="nl-BE" w:eastAsia="en-US"/>
        </w:rPr>
        <w:br/>
        <w:t>Belangrijk is ook een onderzoek naar de haalbaarheid en grenzen van pleegzorg, werken met weerstand tegen pleegzorg</w:t>
      </w:r>
      <w:r w:rsidRPr="00E133E6">
        <w:rPr>
          <w:rFonts w:eastAsiaTheme="minorHAnsi" w:cs="Arial"/>
          <w:lang w:val="nl-BE" w:eastAsia="en-US"/>
        </w:rPr>
        <w:br/>
      </w:r>
    </w:p>
    <w:p w:rsidR="00E133E6" w:rsidRPr="00E133E6" w:rsidRDefault="00E133E6" w:rsidP="00E133E6">
      <w:pPr>
        <w:numPr>
          <w:ilvl w:val="1"/>
          <w:numId w:val="18"/>
        </w:numPr>
        <w:contextualSpacing/>
        <w:rPr>
          <w:rFonts w:eastAsiaTheme="minorHAnsi" w:cs="Arial"/>
          <w:lang w:val="nl-BE" w:eastAsia="en-US"/>
        </w:rPr>
      </w:pPr>
      <w:r w:rsidRPr="00E133E6">
        <w:rPr>
          <w:rFonts w:eastAsiaTheme="minorHAnsi" w:cs="Arial"/>
          <w:lang w:val="nl-BE" w:eastAsia="en-US"/>
        </w:rPr>
        <w:t xml:space="preserve">Model van kleine residentiële setting : </w:t>
      </w:r>
      <w:r w:rsidR="00742D3C">
        <w:rPr>
          <w:rFonts w:eastAsiaTheme="minorHAnsi" w:cs="Arial"/>
          <w:lang w:val="nl-BE" w:eastAsia="en-US"/>
        </w:rPr>
        <w:t xml:space="preserve">goed </w:t>
      </w:r>
      <w:r w:rsidRPr="00E133E6">
        <w:rPr>
          <w:rFonts w:eastAsiaTheme="minorHAnsi" w:cs="Arial"/>
          <w:lang w:val="nl-BE" w:eastAsia="en-US"/>
        </w:rPr>
        <w:t xml:space="preserve">vooronderzoek </w:t>
      </w:r>
      <w:r w:rsidR="00742D3C">
        <w:rPr>
          <w:rFonts w:eastAsiaTheme="minorHAnsi" w:cs="Arial"/>
          <w:lang w:val="nl-BE" w:eastAsia="en-US"/>
        </w:rPr>
        <w:t>is nodig</w:t>
      </w:r>
      <w:r w:rsidRPr="00E133E6">
        <w:rPr>
          <w:rFonts w:eastAsiaTheme="minorHAnsi" w:cs="Arial"/>
          <w:lang w:val="nl-BE" w:eastAsia="en-US"/>
        </w:rPr>
        <w:t xml:space="preserve">: waarom </w:t>
      </w:r>
      <w:r w:rsidR="00742D3C">
        <w:rPr>
          <w:rFonts w:eastAsiaTheme="minorHAnsi" w:cs="Arial"/>
          <w:lang w:val="nl-BE" w:eastAsia="en-US"/>
        </w:rPr>
        <w:t xml:space="preserve">is deze vorm de </w:t>
      </w:r>
      <w:r w:rsidRPr="00E133E6">
        <w:rPr>
          <w:rFonts w:eastAsiaTheme="minorHAnsi" w:cs="Arial"/>
          <w:lang w:val="nl-BE" w:eastAsia="en-US"/>
        </w:rPr>
        <w:t xml:space="preserve">voorbije decennia teloorgegaan ? Arbeidsrechtelijke regelingen ( </w:t>
      </w:r>
      <w:proofErr w:type="spellStart"/>
      <w:r w:rsidRPr="00E133E6">
        <w:rPr>
          <w:rFonts w:eastAsiaTheme="minorHAnsi" w:cs="Arial"/>
          <w:lang w:val="nl-BE" w:eastAsia="en-US"/>
        </w:rPr>
        <w:t>inwonenden</w:t>
      </w:r>
      <w:proofErr w:type="spellEnd"/>
      <w:r w:rsidRPr="00E133E6">
        <w:rPr>
          <w:rFonts w:eastAsiaTheme="minorHAnsi" w:cs="Arial"/>
          <w:lang w:val="nl-BE" w:eastAsia="en-US"/>
        </w:rPr>
        <w:t xml:space="preserve"> – vaste figuren)? Kostprijs? Ratio ( hoeveel begeleiders voor hoeveel kindjes) ? Omkadering en teamwerking…? Combineren van residentiële setting met ki</w:t>
      </w:r>
      <w:r w:rsidR="00742D3C">
        <w:rPr>
          <w:rFonts w:eastAsiaTheme="minorHAnsi" w:cs="Arial"/>
          <w:lang w:val="nl-BE" w:eastAsia="en-US"/>
        </w:rPr>
        <w:t>nderopvang moet bevraagd worden, etc…</w:t>
      </w:r>
    </w:p>
    <w:p w:rsidR="00E133E6" w:rsidRPr="00E133E6" w:rsidRDefault="00E133E6" w:rsidP="00E133E6">
      <w:pPr>
        <w:numPr>
          <w:ilvl w:val="0"/>
          <w:numId w:val="19"/>
        </w:numPr>
        <w:contextualSpacing/>
        <w:rPr>
          <w:rFonts w:eastAsiaTheme="minorHAnsi" w:cs="Arial"/>
          <w:lang w:val="nl-BE" w:eastAsia="en-US"/>
        </w:rPr>
      </w:pPr>
      <w:r w:rsidRPr="00E133E6">
        <w:rPr>
          <w:rFonts w:eastAsiaTheme="minorHAnsi" w:cs="Arial"/>
          <w:lang w:val="nl-BE" w:eastAsia="en-US"/>
        </w:rPr>
        <w:t>denk ook aan infrastructuur – buurtgerichte, kleinschalige woonvormen.</w:t>
      </w:r>
    </w:p>
    <w:p w:rsidR="00E133E6" w:rsidRPr="00E133E6" w:rsidRDefault="00E133E6" w:rsidP="00E133E6">
      <w:pPr>
        <w:numPr>
          <w:ilvl w:val="0"/>
          <w:numId w:val="19"/>
        </w:numPr>
        <w:contextualSpacing/>
        <w:rPr>
          <w:rFonts w:eastAsiaTheme="minorHAnsi" w:cs="Arial"/>
          <w:lang w:val="nl-BE" w:eastAsia="en-US"/>
        </w:rPr>
      </w:pPr>
      <w:r w:rsidRPr="00E133E6">
        <w:rPr>
          <w:rFonts w:eastAsiaTheme="minorHAnsi" w:cs="Arial"/>
          <w:lang w:val="nl-BE" w:eastAsia="en-US"/>
        </w:rPr>
        <w:t>Personeelsbezetting voor een groep van 6 kinderen</w:t>
      </w:r>
    </w:p>
    <w:p w:rsidR="00E133E6" w:rsidRPr="00E133E6" w:rsidRDefault="00E133E6" w:rsidP="00E133E6">
      <w:pPr>
        <w:numPr>
          <w:ilvl w:val="0"/>
          <w:numId w:val="19"/>
        </w:numPr>
        <w:contextualSpacing/>
        <w:rPr>
          <w:rFonts w:eastAsiaTheme="minorHAnsi" w:cs="Arial"/>
          <w:lang w:val="nl-BE" w:eastAsia="en-US"/>
        </w:rPr>
      </w:pPr>
      <w:r w:rsidRPr="00E133E6">
        <w:rPr>
          <w:rFonts w:eastAsiaTheme="minorHAnsi" w:cs="Arial"/>
          <w:lang w:val="nl-BE" w:eastAsia="en-US"/>
        </w:rPr>
        <w:t>Het gaat om een zwaar kostenplaatje.</w:t>
      </w:r>
    </w:p>
    <w:p w:rsidR="00E133E6" w:rsidRPr="00E133E6" w:rsidRDefault="00E133E6" w:rsidP="00E133E6">
      <w:pPr>
        <w:ind w:left="360"/>
        <w:contextualSpacing/>
        <w:rPr>
          <w:rFonts w:eastAsiaTheme="minorHAnsi" w:cs="Arial"/>
          <w:lang w:val="nl-BE" w:eastAsia="en-US"/>
        </w:rPr>
      </w:pPr>
    </w:p>
    <w:p w:rsidR="00E133E6" w:rsidRPr="00E133E6" w:rsidRDefault="00E133E6" w:rsidP="00734F45">
      <w:pPr>
        <w:numPr>
          <w:ilvl w:val="0"/>
          <w:numId w:val="18"/>
        </w:numPr>
        <w:spacing w:after="240"/>
        <w:contextualSpacing/>
        <w:rPr>
          <w:rFonts w:cs="Arial"/>
        </w:rPr>
      </w:pPr>
      <w:proofErr w:type="spellStart"/>
      <w:r w:rsidRPr="00E133E6">
        <w:rPr>
          <w:rFonts w:eastAsiaTheme="minorHAnsi" w:cs="Arial"/>
          <w:lang w:val="nl-BE" w:eastAsia="en-US"/>
        </w:rPr>
        <w:t>Good</w:t>
      </w:r>
      <w:proofErr w:type="spellEnd"/>
      <w:r w:rsidRPr="00E133E6">
        <w:rPr>
          <w:rFonts w:eastAsiaTheme="minorHAnsi" w:cs="Arial"/>
          <w:lang w:val="nl-BE" w:eastAsia="en-US"/>
        </w:rPr>
        <w:t xml:space="preserve"> </w:t>
      </w:r>
      <w:proofErr w:type="spellStart"/>
      <w:r w:rsidRPr="00E133E6">
        <w:rPr>
          <w:rFonts w:eastAsiaTheme="minorHAnsi" w:cs="Arial"/>
          <w:lang w:val="nl-BE" w:eastAsia="en-US"/>
        </w:rPr>
        <w:t>practices</w:t>
      </w:r>
      <w:proofErr w:type="spellEnd"/>
      <w:r w:rsidRPr="00E133E6">
        <w:rPr>
          <w:rFonts w:eastAsiaTheme="minorHAnsi" w:cs="Arial"/>
          <w:lang w:val="nl-BE" w:eastAsia="en-US"/>
        </w:rPr>
        <w:t xml:space="preserve"> die bestaan kunnen toch zeker ook opgenomen worden.</w:t>
      </w:r>
    </w:p>
    <w:p w:rsidR="00E133E6" w:rsidRDefault="00E133E6" w:rsidP="00E133E6">
      <w:pPr>
        <w:spacing w:after="240"/>
        <w:contextualSpacing/>
        <w:rPr>
          <w:rFonts w:eastAsiaTheme="minorHAnsi" w:cs="Arial"/>
          <w:lang w:val="nl-BE" w:eastAsia="en-US"/>
        </w:rPr>
      </w:pPr>
    </w:p>
    <w:p w:rsidR="00545A80" w:rsidRDefault="003603DC" w:rsidP="00E133E6">
      <w:pPr>
        <w:spacing w:after="240"/>
        <w:jc w:val="right"/>
        <w:rPr>
          <w:b/>
        </w:rPr>
      </w:pPr>
      <w:r>
        <w:rPr>
          <w:rFonts w:cs="Arial"/>
        </w:rPr>
        <w:t>April</w:t>
      </w:r>
      <w:r w:rsidR="00E133E6" w:rsidRPr="00E133E6">
        <w:rPr>
          <w:rFonts w:cs="Arial"/>
        </w:rPr>
        <w:t>, 2017</w:t>
      </w:r>
    </w:p>
    <w:sectPr w:rsidR="00545A80" w:rsidSect="00A83AEB">
      <w:footerReference w:type="default" r:id="rId8"/>
      <w:pgSz w:w="11907" w:h="16840" w:code="9"/>
      <w:pgMar w:top="1134" w:right="1134" w:bottom="1134" w:left="1418" w:header="284" w:footer="284" w:gutter="0"/>
      <w:paperSrc w:first="15" w:other="15"/>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BDA" w:rsidRDefault="00BB5BDA">
      <w:r>
        <w:separator/>
      </w:r>
    </w:p>
  </w:endnote>
  <w:endnote w:type="continuationSeparator" w:id="0">
    <w:p w:rsidR="00BB5BDA" w:rsidRDefault="00BB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Special G1">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001388"/>
      <w:docPartObj>
        <w:docPartGallery w:val="Page Numbers (Bottom of Page)"/>
        <w:docPartUnique/>
      </w:docPartObj>
    </w:sdtPr>
    <w:sdtEndPr/>
    <w:sdtContent>
      <w:p w:rsidR="00BB5BDA" w:rsidRDefault="00BB5BDA">
        <w:pPr>
          <w:pStyle w:val="Voettekst"/>
        </w:pPr>
        <w:r>
          <w:rPr>
            <w:noProof/>
            <w:lang w:val="nl-BE" w:eastAsia="nl-BE"/>
          </w:rPr>
          <mc:AlternateContent>
            <mc:Choice Requires="wps">
              <w:drawing>
                <wp:anchor distT="0" distB="0" distL="114300" distR="114300" simplePos="0" relativeHeight="251665408"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B5BDA" w:rsidRDefault="00BB5BD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2A5625" w:rsidRPr="002A5625">
                                <w:rPr>
                                  <w:noProof/>
                                  <w:color w:val="C0504D" w:themeColor="accent2"/>
                                </w:rPr>
                                <w:t>5</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3" o:spid="_x0000_s1027" style="position:absolute;margin-left:0;margin-top:0;width:44.55pt;height:15.1pt;rotation:180;flip:x;z-index:25166540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GgCGzsUCAADBBQAADgAAAAAAAAAAAAAAAAAuAgAAZHJzL2Uyb0RvYy54bWxQSwECLQAUAAYA&#10;CAAAACEAI+V68dsAAAADAQAADwAAAAAAAAAAAAAAAAAfBQAAZHJzL2Rvd25yZXYueG1sUEsFBgAA&#10;AAAEAAQA8wAAACcGAAAAAA==&#10;" filled="f" fillcolor="#c0504d" stroked="f" strokecolor="#5c83b4" strokeweight="2.25pt">
                  <v:textbox inset=",0,,0">
                    <w:txbxContent>
                      <w:p w:rsidR="00BB5BDA" w:rsidRDefault="00BB5BDA">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2A5625" w:rsidRPr="002A5625">
                          <w:rPr>
                            <w:noProof/>
                            <w:color w:val="C0504D" w:themeColor="accent2"/>
                          </w:rPr>
                          <w:t>5</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BDA" w:rsidRDefault="00BB5BDA">
      <w:r>
        <w:separator/>
      </w:r>
    </w:p>
  </w:footnote>
  <w:footnote w:type="continuationSeparator" w:id="0">
    <w:p w:rsidR="00BB5BDA" w:rsidRDefault="00BB5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445"/>
    <w:multiLevelType w:val="hybridMultilevel"/>
    <w:tmpl w:val="78AA9F56"/>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1" w15:restartNumberingAfterBreak="0">
    <w:nsid w:val="037C586A"/>
    <w:multiLevelType w:val="hybridMultilevel"/>
    <w:tmpl w:val="6A629A8A"/>
    <w:lvl w:ilvl="0" w:tplc="7C36CAF0">
      <w:start w:val="1"/>
      <w:numFmt w:val="bullet"/>
      <w:lvlText w:val=""/>
      <w:lvlJc w:val="left"/>
      <w:pPr>
        <w:tabs>
          <w:tab w:val="num" w:pos="720"/>
        </w:tabs>
        <w:ind w:left="720" w:hanging="360"/>
      </w:pPr>
      <w:rPr>
        <w:rFonts w:ascii="Symbol" w:hAnsi="Symbol" w:hint="default"/>
        <w:b/>
        <w:i w:val="0"/>
        <w:sz w:val="22"/>
      </w:rPr>
    </w:lvl>
    <w:lvl w:ilvl="1" w:tplc="14D805B2">
      <w:start w:val="606"/>
      <w:numFmt w:val="bullet"/>
      <w:lvlText w:val=""/>
      <w:lvlJc w:val="left"/>
      <w:pPr>
        <w:tabs>
          <w:tab w:val="num" w:pos="1440"/>
        </w:tabs>
        <w:ind w:left="1440" w:hanging="360"/>
      </w:pPr>
      <w:rPr>
        <w:rFonts w:ascii="Wingdings" w:hAnsi="Wingdings" w:hint="default"/>
      </w:rPr>
    </w:lvl>
    <w:lvl w:ilvl="2" w:tplc="D554A15E">
      <w:start w:val="1"/>
      <w:numFmt w:val="bullet"/>
      <w:lvlText w:val=""/>
      <w:lvlJc w:val="left"/>
      <w:pPr>
        <w:tabs>
          <w:tab w:val="num" w:pos="2160"/>
        </w:tabs>
        <w:ind w:left="2160" w:hanging="360"/>
      </w:pPr>
      <w:rPr>
        <w:rFonts w:ascii="Wingdings" w:hAnsi="Wingdings" w:hint="default"/>
      </w:rPr>
    </w:lvl>
    <w:lvl w:ilvl="3" w:tplc="03682016">
      <w:start w:val="1"/>
      <w:numFmt w:val="bullet"/>
      <w:lvlText w:val=""/>
      <w:lvlJc w:val="left"/>
      <w:pPr>
        <w:tabs>
          <w:tab w:val="num" w:pos="2880"/>
        </w:tabs>
        <w:ind w:left="2880" w:hanging="360"/>
      </w:pPr>
      <w:rPr>
        <w:rFonts w:ascii="Wingdings" w:hAnsi="Wingdings" w:hint="default"/>
      </w:rPr>
    </w:lvl>
    <w:lvl w:ilvl="4" w:tplc="693234A2">
      <w:start w:val="1"/>
      <w:numFmt w:val="bullet"/>
      <w:lvlText w:val=""/>
      <w:lvlJc w:val="left"/>
      <w:pPr>
        <w:tabs>
          <w:tab w:val="num" w:pos="3600"/>
        </w:tabs>
        <w:ind w:left="3600" w:hanging="360"/>
      </w:pPr>
      <w:rPr>
        <w:rFonts w:ascii="Wingdings" w:hAnsi="Wingdings" w:hint="default"/>
      </w:rPr>
    </w:lvl>
    <w:lvl w:ilvl="5" w:tplc="B668440C">
      <w:start w:val="1"/>
      <w:numFmt w:val="bullet"/>
      <w:lvlText w:val=""/>
      <w:lvlJc w:val="left"/>
      <w:pPr>
        <w:tabs>
          <w:tab w:val="num" w:pos="4320"/>
        </w:tabs>
        <w:ind w:left="4320" w:hanging="360"/>
      </w:pPr>
      <w:rPr>
        <w:rFonts w:ascii="Wingdings" w:hAnsi="Wingdings" w:hint="default"/>
      </w:rPr>
    </w:lvl>
    <w:lvl w:ilvl="6" w:tplc="CB62FF3C">
      <w:start w:val="1"/>
      <w:numFmt w:val="bullet"/>
      <w:lvlText w:val=""/>
      <w:lvlJc w:val="left"/>
      <w:pPr>
        <w:tabs>
          <w:tab w:val="num" w:pos="5040"/>
        </w:tabs>
        <w:ind w:left="5040" w:hanging="360"/>
      </w:pPr>
      <w:rPr>
        <w:rFonts w:ascii="Wingdings" w:hAnsi="Wingdings" w:hint="default"/>
      </w:rPr>
    </w:lvl>
    <w:lvl w:ilvl="7" w:tplc="5C0E1DAA">
      <w:start w:val="1"/>
      <w:numFmt w:val="bullet"/>
      <w:lvlText w:val=""/>
      <w:lvlJc w:val="left"/>
      <w:pPr>
        <w:tabs>
          <w:tab w:val="num" w:pos="5760"/>
        </w:tabs>
        <w:ind w:left="5760" w:hanging="360"/>
      </w:pPr>
      <w:rPr>
        <w:rFonts w:ascii="Wingdings" w:hAnsi="Wingdings" w:hint="default"/>
      </w:rPr>
    </w:lvl>
    <w:lvl w:ilvl="8" w:tplc="6B5E55E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351D7"/>
    <w:multiLevelType w:val="hybridMultilevel"/>
    <w:tmpl w:val="A7586DC2"/>
    <w:lvl w:ilvl="0" w:tplc="0813000D">
      <w:start w:val="1"/>
      <w:numFmt w:val="bullet"/>
      <w:lvlText w:val=""/>
      <w:lvlJc w:val="left"/>
      <w:pPr>
        <w:ind w:left="720" w:hanging="360"/>
      </w:pPr>
      <w:rPr>
        <w:rFonts w:ascii="Wingdings" w:hAnsi="Wingdings" w:hint="default"/>
        <w:b/>
        <w:i w:val="0"/>
        <w:sz w:val="2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077A008C"/>
    <w:multiLevelType w:val="hybridMultilevel"/>
    <w:tmpl w:val="8E92E34C"/>
    <w:lvl w:ilvl="0" w:tplc="08130001">
      <w:start w:val="1"/>
      <w:numFmt w:val="bullet"/>
      <w:lvlText w:val=""/>
      <w:lvlJc w:val="left"/>
      <w:pPr>
        <w:ind w:left="2520" w:hanging="360"/>
      </w:pPr>
      <w:rPr>
        <w:rFonts w:ascii="Symbol" w:hAnsi="Symbol"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4" w15:restartNumberingAfterBreak="0">
    <w:nsid w:val="081252DC"/>
    <w:multiLevelType w:val="hybridMultilevel"/>
    <w:tmpl w:val="2CB47132"/>
    <w:lvl w:ilvl="0" w:tplc="7C36CAF0">
      <w:start w:val="1"/>
      <w:numFmt w:val="bullet"/>
      <w:lvlText w:val=""/>
      <w:lvlJc w:val="left"/>
      <w:pPr>
        <w:ind w:left="360" w:hanging="360"/>
      </w:pPr>
      <w:rPr>
        <w:rFonts w:ascii="Symbol" w:hAnsi="Symbol" w:hint="default"/>
        <w:b/>
        <w:i w:val="0"/>
        <w:sz w:val="22"/>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5" w15:restartNumberingAfterBreak="0">
    <w:nsid w:val="0B933DA6"/>
    <w:multiLevelType w:val="hybridMultilevel"/>
    <w:tmpl w:val="BFC8FEEE"/>
    <w:lvl w:ilvl="0" w:tplc="7274706A">
      <w:start w:val="1"/>
      <w:numFmt w:val="decimal"/>
      <w:lvlText w:val="%1."/>
      <w:lvlJc w:val="left"/>
      <w:pPr>
        <w:ind w:left="720" w:hanging="360"/>
      </w:pPr>
    </w:lvl>
    <w:lvl w:ilvl="1" w:tplc="60A4F6D8">
      <w:start w:val="1"/>
      <w:numFmt w:val="decimal"/>
      <w:lvlText w:val="%2"/>
      <w:lvlJc w:val="left"/>
      <w:pPr>
        <w:ind w:left="1755" w:hanging="675"/>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6" w15:restartNumberingAfterBreak="0">
    <w:nsid w:val="1A7B0FCE"/>
    <w:multiLevelType w:val="multilevel"/>
    <w:tmpl w:val="F45AC66E"/>
    <w:lvl w:ilvl="0">
      <w:start w:val="1"/>
      <w:numFmt w:val="decimal"/>
      <w:pStyle w:val="1-titelniveau1"/>
      <w:lvlText w:val="%1"/>
      <w:lvlJc w:val="left"/>
      <w:pPr>
        <w:tabs>
          <w:tab w:val="num" w:pos="1410"/>
        </w:tabs>
        <w:ind w:left="1410" w:hanging="1410"/>
      </w:pPr>
      <w:rPr>
        <w:rFonts w:hint="default"/>
      </w:rPr>
    </w:lvl>
    <w:lvl w:ilvl="1">
      <w:start w:val="1"/>
      <w:numFmt w:val="decimal"/>
      <w:pStyle w:val="1-titelniveau2"/>
      <w:lvlText w:val="%1.%2"/>
      <w:lvlJc w:val="left"/>
      <w:pPr>
        <w:tabs>
          <w:tab w:val="num" w:pos="1410"/>
        </w:tabs>
        <w:ind w:left="1410" w:hanging="1410"/>
      </w:pPr>
      <w:rPr>
        <w:rFonts w:hint="default"/>
      </w:rPr>
    </w:lvl>
    <w:lvl w:ilvl="2">
      <w:start w:val="3"/>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1B6A75"/>
    <w:multiLevelType w:val="hybridMultilevel"/>
    <w:tmpl w:val="BEA67D72"/>
    <w:lvl w:ilvl="0" w:tplc="102483B2">
      <w:start w:val="1"/>
      <w:numFmt w:val="bullet"/>
      <w:lvlText w:val="-"/>
      <w:lvlJc w:val="left"/>
      <w:pPr>
        <w:ind w:left="1080" w:hanging="360"/>
      </w:pPr>
      <w:rPr>
        <w:rFonts w:ascii="Arial" w:eastAsiaTheme="minorHAnsi"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2F0163B9"/>
    <w:multiLevelType w:val="hybridMultilevel"/>
    <w:tmpl w:val="D8888B6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040165D"/>
    <w:multiLevelType w:val="hybridMultilevel"/>
    <w:tmpl w:val="26C836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D627724"/>
    <w:multiLevelType w:val="hybridMultilevel"/>
    <w:tmpl w:val="F95619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9BB10F4"/>
    <w:multiLevelType w:val="hybridMultilevel"/>
    <w:tmpl w:val="2A8231EE"/>
    <w:lvl w:ilvl="0" w:tplc="7C36CAF0">
      <w:start w:val="1"/>
      <w:numFmt w:val="bullet"/>
      <w:lvlText w:val=""/>
      <w:lvlJc w:val="left"/>
      <w:pPr>
        <w:ind w:left="360" w:hanging="360"/>
      </w:pPr>
      <w:rPr>
        <w:rFonts w:ascii="Symbol" w:hAnsi="Symbol" w:hint="default"/>
        <w:b/>
        <w:i w:val="0"/>
        <w:sz w:val="22"/>
      </w:rPr>
    </w:lvl>
    <w:lvl w:ilvl="1" w:tplc="7C36CAF0">
      <w:start w:val="1"/>
      <w:numFmt w:val="bullet"/>
      <w:lvlText w:val=""/>
      <w:lvlJc w:val="left"/>
      <w:pPr>
        <w:ind w:left="1080" w:hanging="360"/>
      </w:pPr>
      <w:rPr>
        <w:rFonts w:ascii="Symbol" w:hAnsi="Symbol" w:hint="default"/>
        <w:b/>
        <w:i w:val="0"/>
        <w:sz w:val="22"/>
      </w:r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12" w15:restartNumberingAfterBreak="0">
    <w:nsid w:val="5E5109D1"/>
    <w:multiLevelType w:val="hybridMultilevel"/>
    <w:tmpl w:val="98903D1C"/>
    <w:lvl w:ilvl="0" w:tplc="7C36CAF0">
      <w:start w:val="1"/>
      <w:numFmt w:val="bullet"/>
      <w:lvlText w:val=""/>
      <w:lvlJc w:val="left"/>
      <w:pPr>
        <w:ind w:left="360" w:hanging="360"/>
      </w:pPr>
      <w:rPr>
        <w:rFonts w:ascii="Symbol" w:hAnsi="Symbol" w:hint="default"/>
        <w:b/>
        <w:i w:val="0"/>
        <w:sz w:val="22"/>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3" w15:restartNumberingAfterBreak="0">
    <w:nsid w:val="6AFE503D"/>
    <w:multiLevelType w:val="multilevel"/>
    <w:tmpl w:val="DB32BA28"/>
    <w:lvl w:ilvl="0">
      <w:start w:val="2"/>
      <w:numFmt w:val="decimal"/>
      <w:lvlText w:val="%1."/>
      <w:lvlJc w:val="left"/>
      <w:pPr>
        <w:tabs>
          <w:tab w:val="decimal" w:pos="360"/>
        </w:tabs>
        <w:ind w:left="720"/>
      </w:pPr>
      <w:rPr>
        <w:rFonts w:ascii="Arial" w:eastAsia="Arial" w:hAnsi="Arial"/>
        <w:strike w:val="0"/>
        <w:color w:val="000000"/>
        <w:w w:val="100"/>
        <w:sz w:val="23"/>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1145DD"/>
    <w:multiLevelType w:val="hybridMultilevel"/>
    <w:tmpl w:val="FF18DD88"/>
    <w:lvl w:ilvl="0" w:tplc="08130003">
      <w:start w:val="1"/>
      <w:numFmt w:val="bullet"/>
      <w:lvlText w:val="o"/>
      <w:lvlJc w:val="left"/>
      <w:pPr>
        <w:ind w:left="1571" w:hanging="360"/>
      </w:pPr>
      <w:rPr>
        <w:rFonts w:ascii="Courier New" w:hAnsi="Courier New" w:cs="Courier New" w:hint="default"/>
        <w:b/>
        <w:i w:val="0"/>
        <w:sz w:val="22"/>
      </w:rPr>
    </w:lvl>
    <w:lvl w:ilvl="1" w:tplc="08130003">
      <w:start w:val="1"/>
      <w:numFmt w:val="bullet"/>
      <w:lvlText w:val="o"/>
      <w:lvlJc w:val="left"/>
      <w:pPr>
        <w:ind w:left="2291" w:hanging="360"/>
      </w:pPr>
      <w:rPr>
        <w:rFonts w:ascii="Courier New" w:hAnsi="Courier New" w:cs="Courier New" w:hint="default"/>
      </w:rPr>
    </w:lvl>
    <w:lvl w:ilvl="2" w:tplc="08130005">
      <w:start w:val="1"/>
      <w:numFmt w:val="bullet"/>
      <w:lvlText w:val=""/>
      <w:lvlJc w:val="left"/>
      <w:pPr>
        <w:ind w:left="3011" w:hanging="360"/>
      </w:pPr>
      <w:rPr>
        <w:rFonts w:ascii="Wingdings" w:hAnsi="Wingdings" w:hint="default"/>
      </w:rPr>
    </w:lvl>
    <w:lvl w:ilvl="3" w:tplc="08130001">
      <w:start w:val="1"/>
      <w:numFmt w:val="bullet"/>
      <w:lvlText w:val=""/>
      <w:lvlJc w:val="left"/>
      <w:pPr>
        <w:ind w:left="3731" w:hanging="360"/>
      </w:pPr>
      <w:rPr>
        <w:rFonts w:ascii="Symbol" w:hAnsi="Symbol" w:hint="default"/>
      </w:rPr>
    </w:lvl>
    <w:lvl w:ilvl="4" w:tplc="08130003">
      <w:start w:val="1"/>
      <w:numFmt w:val="bullet"/>
      <w:lvlText w:val="o"/>
      <w:lvlJc w:val="left"/>
      <w:pPr>
        <w:ind w:left="4451" w:hanging="360"/>
      </w:pPr>
      <w:rPr>
        <w:rFonts w:ascii="Courier New" w:hAnsi="Courier New" w:cs="Courier New" w:hint="default"/>
      </w:rPr>
    </w:lvl>
    <w:lvl w:ilvl="5" w:tplc="08130005">
      <w:start w:val="1"/>
      <w:numFmt w:val="bullet"/>
      <w:lvlText w:val=""/>
      <w:lvlJc w:val="left"/>
      <w:pPr>
        <w:ind w:left="5171" w:hanging="360"/>
      </w:pPr>
      <w:rPr>
        <w:rFonts w:ascii="Wingdings" w:hAnsi="Wingdings" w:hint="default"/>
      </w:rPr>
    </w:lvl>
    <w:lvl w:ilvl="6" w:tplc="08130001">
      <w:start w:val="1"/>
      <w:numFmt w:val="bullet"/>
      <w:lvlText w:val=""/>
      <w:lvlJc w:val="left"/>
      <w:pPr>
        <w:ind w:left="5891" w:hanging="360"/>
      </w:pPr>
      <w:rPr>
        <w:rFonts w:ascii="Symbol" w:hAnsi="Symbol" w:hint="default"/>
      </w:rPr>
    </w:lvl>
    <w:lvl w:ilvl="7" w:tplc="08130003">
      <w:start w:val="1"/>
      <w:numFmt w:val="bullet"/>
      <w:lvlText w:val="o"/>
      <w:lvlJc w:val="left"/>
      <w:pPr>
        <w:ind w:left="6611" w:hanging="360"/>
      </w:pPr>
      <w:rPr>
        <w:rFonts w:ascii="Courier New" w:hAnsi="Courier New" w:cs="Courier New" w:hint="default"/>
      </w:rPr>
    </w:lvl>
    <w:lvl w:ilvl="8" w:tplc="08130005">
      <w:start w:val="1"/>
      <w:numFmt w:val="bullet"/>
      <w:lvlText w:val=""/>
      <w:lvlJc w:val="left"/>
      <w:pPr>
        <w:ind w:left="7331" w:hanging="360"/>
      </w:pPr>
      <w:rPr>
        <w:rFonts w:ascii="Wingdings" w:hAnsi="Wingdings" w:hint="default"/>
      </w:rPr>
    </w:lvl>
  </w:abstractNum>
  <w:abstractNum w:abstractNumId="15" w15:restartNumberingAfterBreak="0">
    <w:nsid w:val="70320052"/>
    <w:multiLevelType w:val="hybridMultilevel"/>
    <w:tmpl w:val="F0CC6A1C"/>
    <w:lvl w:ilvl="0" w:tplc="84923C0C">
      <w:start w:val="1"/>
      <w:numFmt w:val="upperLetter"/>
      <w:lvlText w:val="%1)"/>
      <w:lvlJc w:val="left"/>
      <w:pPr>
        <w:ind w:left="1080" w:hanging="360"/>
      </w:pPr>
      <w:rPr>
        <w:rFonts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15:restartNumberingAfterBreak="0">
    <w:nsid w:val="715A5333"/>
    <w:multiLevelType w:val="hybridMultilevel"/>
    <w:tmpl w:val="02EECC82"/>
    <w:lvl w:ilvl="0" w:tplc="040488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1E667C7"/>
    <w:multiLevelType w:val="hybridMultilevel"/>
    <w:tmpl w:val="38DA810C"/>
    <w:lvl w:ilvl="0" w:tplc="7C36CAF0">
      <w:start w:val="1"/>
      <w:numFmt w:val="bullet"/>
      <w:lvlText w:val=""/>
      <w:lvlJc w:val="left"/>
      <w:pPr>
        <w:ind w:left="360" w:hanging="360"/>
      </w:pPr>
      <w:rPr>
        <w:rFonts w:ascii="Symbol" w:hAnsi="Symbol" w:hint="default"/>
        <w:b/>
        <w:i w:val="0"/>
        <w:sz w:val="22"/>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8" w15:restartNumberingAfterBreak="0">
    <w:nsid w:val="72CC5FB0"/>
    <w:multiLevelType w:val="singleLevel"/>
    <w:tmpl w:val="04130003"/>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6"/>
  </w:num>
  <w:num w:numId="3">
    <w:abstractNumId w:val="6"/>
  </w:num>
  <w:num w:numId="4">
    <w:abstractNumId w:val="6"/>
  </w:num>
  <w:num w:numId="5">
    <w:abstractNumId w:val="13"/>
  </w:num>
  <w:num w:numId="6">
    <w:abstractNumId w:val="8"/>
  </w:num>
  <w:num w:numId="7">
    <w:abstractNumId w:val="7"/>
  </w:num>
  <w:num w:numId="8">
    <w:abstractNumId w:val="15"/>
  </w:num>
  <w:num w:numId="9">
    <w:abstractNumId w:val="3"/>
  </w:num>
  <w:num w:numId="10">
    <w:abstractNumId w:val="10"/>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num>
  <w:num w:numId="18">
    <w:abstractNumId w:val="4"/>
  </w:num>
  <w:num w:numId="19">
    <w:abstractNumId w:val="0"/>
  </w:num>
  <w:num w:numId="20">
    <w:abstractNumId w:val="16"/>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o:colormru v:ext="edit" colors="#d5ef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E6"/>
    <w:rsid w:val="000229EF"/>
    <w:rsid w:val="00026D42"/>
    <w:rsid w:val="00032016"/>
    <w:rsid w:val="00060925"/>
    <w:rsid w:val="00073FBC"/>
    <w:rsid w:val="000C41B1"/>
    <w:rsid w:val="000E21FE"/>
    <w:rsid w:val="000F2EF8"/>
    <w:rsid w:val="00137857"/>
    <w:rsid w:val="00167EBE"/>
    <w:rsid w:val="00173E20"/>
    <w:rsid w:val="001849BD"/>
    <w:rsid w:val="001A7288"/>
    <w:rsid w:val="001B2B82"/>
    <w:rsid w:val="001B4F79"/>
    <w:rsid w:val="001C28FF"/>
    <w:rsid w:val="001D2D94"/>
    <w:rsid w:val="001F2B92"/>
    <w:rsid w:val="001F566E"/>
    <w:rsid w:val="00216CCF"/>
    <w:rsid w:val="002176B1"/>
    <w:rsid w:val="00222407"/>
    <w:rsid w:val="00226CC1"/>
    <w:rsid w:val="00231FAD"/>
    <w:rsid w:val="00260518"/>
    <w:rsid w:val="002621BB"/>
    <w:rsid w:val="00273489"/>
    <w:rsid w:val="00285199"/>
    <w:rsid w:val="002A5625"/>
    <w:rsid w:val="002A6B5C"/>
    <w:rsid w:val="002D564B"/>
    <w:rsid w:val="002E4BB0"/>
    <w:rsid w:val="0030163C"/>
    <w:rsid w:val="00310E0D"/>
    <w:rsid w:val="00322122"/>
    <w:rsid w:val="00323B05"/>
    <w:rsid w:val="0032619C"/>
    <w:rsid w:val="0035019E"/>
    <w:rsid w:val="003603DC"/>
    <w:rsid w:val="003709B8"/>
    <w:rsid w:val="00376ACB"/>
    <w:rsid w:val="00381EE9"/>
    <w:rsid w:val="00381F83"/>
    <w:rsid w:val="003C7DF3"/>
    <w:rsid w:val="003F0108"/>
    <w:rsid w:val="0040294E"/>
    <w:rsid w:val="00420F18"/>
    <w:rsid w:val="00424695"/>
    <w:rsid w:val="004311A8"/>
    <w:rsid w:val="00447695"/>
    <w:rsid w:val="004843F6"/>
    <w:rsid w:val="004A48A9"/>
    <w:rsid w:val="004B68C8"/>
    <w:rsid w:val="004D1EDA"/>
    <w:rsid w:val="004E2EE6"/>
    <w:rsid w:val="004F1243"/>
    <w:rsid w:val="004F4002"/>
    <w:rsid w:val="004F6473"/>
    <w:rsid w:val="00514961"/>
    <w:rsid w:val="005273C1"/>
    <w:rsid w:val="00545A80"/>
    <w:rsid w:val="00564104"/>
    <w:rsid w:val="00573D70"/>
    <w:rsid w:val="005800A5"/>
    <w:rsid w:val="00581D01"/>
    <w:rsid w:val="005F3300"/>
    <w:rsid w:val="0062396F"/>
    <w:rsid w:val="00643D17"/>
    <w:rsid w:val="00651739"/>
    <w:rsid w:val="006703D1"/>
    <w:rsid w:val="00675B91"/>
    <w:rsid w:val="00690085"/>
    <w:rsid w:val="00697E0B"/>
    <w:rsid w:val="006E27FD"/>
    <w:rsid w:val="006E6831"/>
    <w:rsid w:val="006F3AE3"/>
    <w:rsid w:val="00734F45"/>
    <w:rsid w:val="0073620F"/>
    <w:rsid w:val="00742D3C"/>
    <w:rsid w:val="007435B6"/>
    <w:rsid w:val="00751A93"/>
    <w:rsid w:val="007527EF"/>
    <w:rsid w:val="00756435"/>
    <w:rsid w:val="0075723D"/>
    <w:rsid w:val="00770611"/>
    <w:rsid w:val="00781D6A"/>
    <w:rsid w:val="00786251"/>
    <w:rsid w:val="00787D89"/>
    <w:rsid w:val="00787E64"/>
    <w:rsid w:val="00793DA3"/>
    <w:rsid w:val="007963E6"/>
    <w:rsid w:val="007A0EDC"/>
    <w:rsid w:val="007A3035"/>
    <w:rsid w:val="007E2BFA"/>
    <w:rsid w:val="0083587C"/>
    <w:rsid w:val="008544FD"/>
    <w:rsid w:val="008728DF"/>
    <w:rsid w:val="0089733D"/>
    <w:rsid w:val="008C2F2D"/>
    <w:rsid w:val="008E1334"/>
    <w:rsid w:val="00910C7D"/>
    <w:rsid w:val="00940C6F"/>
    <w:rsid w:val="009655CC"/>
    <w:rsid w:val="00982759"/>
    <w:rsid w:val="00983140"/>
    <w:rsid w:val="009A01B2"/>
    <w:rsid w:val="009B2DD8"/>
    <w:rsid w:val="009C7342"/>
    <w:rsid w:val="009E1823"/>
    <w:rsid w:val="009F36A6"/>
    <w:rsid w:val="00A16557"/>
    <w:rsid w:val="00A6098E"/>
    <w:rsid w:val="00A63BBD"/>
    <w:rsid w:val="00A649A8"/>
    <w:rsid w:val="00A70382"/>
    <w:rsid w:val="00A762D4"/>
    <w:rsid w:val="00A83AEB"/>
    <w:rsid w:val="00AB20CE"/>
    <w:rsid w:val="00AB285E"/>
    <w:rsid w:val="00AD1D0C"/>
    <w:rsid w:val="00AF11B8"/>
    <w:rsid w:val="00AF48E3"/>
    <w:rsid w:val="00B33E0A"/>
    <w:rsid w:val="00B51EBA"/>
    <w:rsid w:val="00B61A6F"/>
    <w:rsid w:val="00B7059C"/>
    <w:rsid w:val="00BB5BDA"/>
    <w:rsid w:val="00BC61B2"/>
    <w:rsid w:val="00BD30D6"/>
    <w:rsid w:val="00BE1423"/>
    <w:rsid w:val="00C41E81"/>
    <w:rsid w:val="00C50630"/>
    <w:rsid w:val="00C76387"/>
    <w:rsid w:val="00CC4FB9"/>
    <w:rsid w:val="00CD2775"/>
    <w:rsid w:val="00CF218A"/>
    <w:rsid w:val="00CF6669"/>
    <w:rsid w:val="00D21A09"/>
    <w:rsid w:val="00D63515"/>
    <w:rsid w:val="00D71311"/>
    <w:rsid w:val="00D81E34"/>
    <w:rsid w:val="00D87B72"/>
    <w:rsid w:val="00D920A7"/>
    <w:rsid w:val="00DA2B9E"/>
    <w:rsid w:val="00E133E6"/>
    <w:rsid w:val="00E37984"/>
    <w:rsid w:val="00E67EFC"/>
    <w:rsid w:val="00E74839"/>
    <w:rsid w:val="00EA1F83"/>
    <w:rsid w:val="00EB4092"/>
    <w:rsid w:val="00ED1B14"/>
    <w:rsid w:val="00EF4EE6"/>
    <w:rsid w:val="00F02A3B"/>
    <w:rsid w:val="00F13E81"/>
    <w:rsid w:val="00F539FD"/>
    <w:rsid w:val="00F7264A"/>
    <w:rsid w:val="00F86A9A"/>
    <w:rsid w:val="00FA6D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5efff"/>
    </o:shapedefaults>
    <o:shapelayout v:ext="edit">
      <o:idmap v:ext="edit" data="1"/>
    </o:shapelayout>
  </w:shapeDefaults>
  <w:decimalSymbol w:val=","/>
  <w:listSeparator w:val=";"/>
  <w14:docId w14:val="0A704DA0"/>
  <w15:docId w15:val="{DB27FCD0-52E0-4178-94BB-1EBEF6BB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paragraph" w:customStyle="1" w:styleId="Handtekeningmedewerkers">
    <w:name w:val="Handtekening medewerkers"/>
    <w:basedOn w:val="Standaard"/>
  </w:style>
  <w:style w:type="paragraph" w:customStyle="1" w:styleId="InfoMedewerkers">
    <w:name w:val="Info Medewerkers"/>
    <w:basedOn w:val="Standaard"/>
  </w:style>
  <w:style w:type="character" w:styleId="Hyperlink">
    <w:name w:val="Hyperlink"/>
    <w:rPr>
      <w:color w:val="0000FF"/>
      <w:u w:val="single"/>
    </w:rPr>
  </w:style>
  <w:style w:type="paragraph" w:customStyle="1" w:styleId="1-naamvergadering">
    <w:name w:val="1-naam vergadering"/>
    <w:basedOn w:val="Standaard"/>
    <w:rsid w:val="00643D17"/>
    <w:pPr>
      <w:pBdr>
        <w:top w:val="single" w:sz="4" w:space="1" w:color="auto"/>
        <w:left w:val="single" w:sz="4" w:space="4" w:color="auto"/>
        <w:bottom w:val="single" w:sz="4" w:space="1" w:color="auto"/>
        <w:right w:val="single" w:sz="4" w:space="4" w:color="auto"/>
      </w:pBdr>
      <w:jc w:val="center"/>
    </w:pPr>
    <w:rPr>
      <w:b/>
      <w:caps/>
      <w:sz w:val="28"/>
      <w:szCs w:val="28"/>
    </w:rPr>
  </w:style>
  <w:style w:type="paragraph" w:customStyle="1" w:styleId="1-titelniveau1">
    <w:name w:val="1-titel niveau1"/>
    <w:basedOn w:val="Standaard"/>
    <w:next w:val="Standaard"/>
    <w:rsid w:val="00643D17"/>
    <w:pPr>
      <w:numPr>
        <w:numId w:val="4"/>
      </w:numPr>
      <w:tabs>
        <w:tab w:val="left" w:pos="567"/>
      </w:tabs>
    </w:pPr>
    <w:rPr>
      <w:b/>
      <w:u w:val="single"/>
    </w:rPr>
  </w:style>
  <w:style w:type="paragraph" w:customStyle="1" w:styleId="1-titelniveau2">
    <w:name w:val="1-titel niveau2"/>
    <w:basedOn w:val="Standaard"/>
    <w:next w:val="Standaard"/>
    <w:rsid w:val="00643D17"/>
    <w:pPr>
      <w:numPr>
        <w:ilvl w:val="1"/>
        <w:numId w:val="4"/>
      </w:numPr>
      <w:tabs>
        <w:tab w:val="left" w:pos="567"/>
      </w:tabs>
    </w:pPr>
    <w:rPr>
      <w:u w:val="single"/>
    </w:rPr>
  </w:style>
  <w:style w:type="paragraph" w:customStyle="1" w:styleId="1-TitelTussenblok">
    <w:name w:val="1-Titel Tussenblok"/>
    <w:basedOn w:val="Standaard"/>
    <w:rsid w:val="00643D17"/>
    <w:rPr>
      <w:b/>
      <w:caps/>
    </w:rPr>
  </w:style>
  <w:style w:type="paragraph" w:styleId="Ballontekst">
    <w:name w:val="Balloon Text"/>
    <w:basedOn w:val="Standaard"/>
    <w:link w:val="BallontekstChar"/>
    <w:rsid w:val="004B68C8"/>
    <w:rPr>
      <w:rFonts w:ascii="Tahoma" w:hAnsi="Tahoma" w:cs="Tahoma"/>
      <w:sz w:val="16"/>
      <w:szCs w:val="16"/>
    </w:rPr>
  </w:style>
  <w:style w:type="character" w:customStyle="1" w:styleId="BallontekstChar">
    <w:name w:val="Ballontekst Char"/>
    <w:basedOn w:val="Standaardalinea-lettertype"/>
    <w:link w:val="Ballontekst"/>
    <w:rsid w:val="004B68C8"/>
    <w:rPr>
      <w:rFonts w:ascii="Tahoma" w:hAnsi="Tahoma" w:cs="Tahoma"/>
      <w:sz w:val="16"/>
      <w:szCs w:val="16"/>
      <w:lang w:val="nl-NL" w:eastAsia="nl-NL"/>
    </w:rPr>
  </w:style>
  <w:style w:type="paragraph" w:styleId="Lijstalinea">
    <w:name w:val="List Paragraph"/>
    <w:basedOn w:val="Standaard"/>
    <w:uiPriority w:val="34"/>
    <w:qFormat/>
    <w:rsid w:val="004B68C8"/>
    <w:pPr>
      <w:ind w:left="720"/>
      <w:contextualSpacing/>
    </w:pPr>
    <w:rPr>
      <w:rFonts w:eastAsiaTheme="minorHAnsi" w:cstheme="minorBidi"/>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01_ALGEMEEN\LAYOUT\sjablonen%20VWV\00-nota.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00-nota</Template>
  <TotalTime>257</TotalTime>
  <Pages>5</Pages>
  <Words>2001</Words>
  <Characters>12189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Sector</vt:lpstr>
    </vt:vector>
  </TitlesOfParts>
  <Company>VVJG</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dc:title>
  <dc:creator>Eddy Van den hove</dc:creator>
  <cp:lastModifiedBy>Eddy Van den hove</cp:lastModifiedBy>
  <cp:revision>3</cp:revision>
  <cp:lastPrinted>2017-05-16T08:32:00Z</cp:lastPrinted>
  <dcterms:created xsi:type="dcterms:W3CDTF">2020-09-30T09:38:00Z</dcterms:created>
  <dcterms:modified xsi:type="dcterms:W3CDTF">2020-11-20T12:52:00Z</dcterms:modified>
</cp:coreProperties>
</file>